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հաճախականությունը` մաքսիմալ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Մատակարարման օրը համաձայնեցնել պատվիրատուի հետ: Ապրանքների տեղափոխումը, բեռնաթափումը, տեղադրումը և/կամ հավաքումը, փորձարկումը իրականացվում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Ստերեո բարձրախոս, հզորությունը՝ առնվազն 160 Վտ
Նվագարկման միջակայքը՝ 45 Հց-ից մինչև 20000 Հց (-6dB) ներառյալ
Նվագարկման ձևաչափ` MP3, WMA, WAVE
Մուտքեր/ելքեր՝ Bluetooth, AUX (3.5mm), USB Type-A, Microphone input 6.3mm jack
Bluetooth տարբերակ՝ առնվազն 5.1
Պետք է ունենա ներկառուցված մարտկոց
Մարտկոցի լիցքավորման նախատեսված ժամանակահատված՝ առավելագույնը 3.5 ժամ
Մարտկոցի միջոցով նախատեսված նվագարկման ժամանակահատված՝ մինչև 12 ժամ ներառյալ
Պահանջվում է բռնակ (բռնելու տեղ) հեշտ տեղափոխելու համար
Սարքը պետք է լինի ջրակայուն՝ առնվազն IPx4
Ցանցային 220–235 վոլտ լարման հետ աշխատելու ունակություն
Քաշը՝ առավելագույնը 11 կգ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հզորությունը՝ 300 Վտ-ից սկսած
Նվագարկման միջակայքը՝ 60 Հց-ից մինչև 19000 Հց ներառյալ
Ներկառուցված ուժեղացուցիչի հզորությունը՝ նվազագույնը 300 Վտ
Էլեկտրաէներգիայի ուժեղացուցիչի տեսակը՝ D դաս
Պետք է ունենա ներկառուցված պրոցեսոր՝ նվազագույնը 24-bit DSP
Վուֆեր` Ցածր հաճախականության բարձրախոս՝ 10-ից 12 դյույմ 
Թվիթեր` Բարձր հաճախականության բարձրախոս՝ 1-ից 2,5 դյույմ
Ուղղորդվածություն (բացվածք) հորիզոնական՝ 80-ից 100 աստիճան
Ուղղորդվածություն (բացվածք) ուղղահայաց՝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25 կգ-ի համար
Բարձրության կարգավորիչի տեսակը – ամրակ (зажим с булавкой)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6 մետրանոց խոսափողային մալուխներ, մի ծայրից XLR խրոցակ, մյուս ծայրում ¼ Jack խրոցակ, որոնք նախատեսված են համերգասրահների համար։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180x180 սմ չափի էկրան կամ ավելի, սպիտակ գույնի էկրան՝ ետևից սև անթափանց գույնով պատված, եռոտանի տակդիրին ամրացվող՝ եռոտանին ներառյալ, բարձրությունը կարգավորվող, էկրանը հավաքվող տարբերակով։Ապրանքները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հաշվին:Ապրանքները պետք է լինեն նոր` չօգտագործված: Ապրանքների տեղափոխումը, բեռնաթափումը, տեղադրումը և/կամ հավաքումը, փորձարկումը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Մատակարարի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