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կաթետրը նախատեսված է 100-110 սմ աշխատանքային երկարության համար՝ չափսերով 5-8 Fr: Կաթետրի պատրաստման նյութերը ներառում են արտաքին շերտը նեյլոնից, միջին մասը երկշերտանի հյուսապատումով և ներքին շերտը PTFE (պոլիտետրաֆթորեթիլեն): Կաթետրի ծայրը ռենտգենկոնտրաստ է և ատրավմատիկ՝ համատեղելի 0.038"" տրամաչափի ուղղորդիչ լարի հետ:
Կաթետրի տեսակների թվում են՝ JL3.5, JL3.5SH, JL3.5ST, JL3.5STSH, JL4.0, JL4.5, JR3.5, JR3.5SH, JR4.0, JR4.0SH, AL0.75, AL0.75SH, AL1.0, AL1.0SH, AL1.5, AL1.5SH, AL2, AL2SH, SAL0.75, SAL1.0SH, SAL1.5, AR1.0, AR2.0, PB3.0, PB3.0SH, PB3.5, PB3.5SH, PB4.0, PB4.0SH, SPB3.0, SPB3.0SH, RB0.75, RB1.0, SC3.5, SC4.0, HS01, HS02, IM, IMSH, MP01, MP01SH, MP02, MP02SH:
Սարքավորումը համապատասխանում է CE որակի սերտիֆիկատին՝ ապահովելով բարձր որակ և անվտանգություն օգտագործման ժամանակ: Կաթետրի կառուցվածքը նախատեսված է տարբեր բժշկական միջամտությունների համար՝ ապահովելով ճկունություն և հուսալիություն համապատասխան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150սմ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և 0.035"" ուղղորդիչների հետ, շավթի երկարությունը 40, 75 և 135սմ ըստ համապատասխան ուղղորդիչների համատեղելիության՝ 0,014''/0,035'' ուղղորդիչների հետ, հիդրոֆիլ ծածկույթով, առնվազն երկու ռենտգենոկոնտրաստային մարկերի առկայություն, համատեղելիություն 4-7ֆր ինտրադյուսերի հետ ըստ համապատասխան ուղղորդիչի: Բալոնի նյութաը՝ PEBA, չափսերը՝
-1,5մմ տրամագծի համար երկարությունները՝ առնվազն 3 չափ, ընդ որում ամենակարճը` ոչ ավել քան 40մմ, ամենաերկարը` ոչ պակաս քան 80մմ:
-2,0;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
-6,0;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
-9,0;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(2.0, 3.0, 4.0)՝ 10 ական 100-250մմ (5.0, 6.0, 7.0, 8.0)՝10-ական 60-150մմ:"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200սմ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OTW
Բալոնի տրամագիծը՝ 3 մմ - 12 մմ
Բալոնի երկարությունը՝ 20, 30, 40, 60, 80, 100, 120, 150, 180, 200 մմ
Շաֆթ՝ 40, 75 , 135 սմ
Բալոնի նյութը՝ տերմոպլաստիկ պոլիմեր (պեբաքս)
Նոմինալ ճնշում՝ մինչև 10 ATM
Պայթման ճնշում՝ մինչև 24 ATM
Համատեղելի ուղղորդիչ՝ 0,035andquot;
Համատեղելի ինտրադյուսեր՝ 5 – 7F
Ծայրի պրոֆիլ՝ 0,040andquot; (միջինացված ցուցանիշ)
Բալոնի պրոֆիլ՝ 0,070andquot; (միջինացված ցուցանիշ)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20,24,26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արդյունավետությամբ ներծծվող հեմոստատիկ միջոց՝ նախատեսված  վիրաբուժական միջամտությունների ընթացքում արյունահոսության դադարեցման համար։ Նյութը՝  օքսիդացված վերականգնված ցելյուլոզա, ստերիլ փաթեթավորմամբ:
Պետք է ապահովի արյան կանգը 3–4 րոպեում: 
Լիովին ներծծվում է 7–14 օրվա ընթացքում: 
Ներծծման արագությունը կախված է օգտագործված քանակից, հյուսվածքի տեսակից և արյան հագեցածության աստիճանից։ Ոնի բազմաշերտ թելային կառուցվածք, որը հնարավորություն է տալիս մոդելավորել հյուսվածքի ձևը և չափը, ինչպես նաև շերտազատել նյութը ոչ պակաս քան 7 շերտի, որպեսզի հնարավոր լինի հասնել հեմոստազի մեծ մակերեսների վրա: 
Կարբոքսիլային խմբերի պարունակությունը կազմում է քաշի 18% ից 21%: 
Արյան հետ շփվելուց հետո առաջանում է թթվային միջավայր 
(рН ցածր 4):
Չի առաջացնում հյուսվածքային ռեակցիա, եթե օգտագործվում է ճիշտ և  նվազագույն քանակով։Չափը 10 x 20 սմ:Տուփում առավելոգույնը 12 հատ, յուրաքանչյուրը ստերիլ անհատական փաթեթի մեջ: 
Սերտիֆիկատների առկայություն՝ ISO134845, CE կամ MDR: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7ֆր, 8ֆր, 9ֆր, 10ֆր և 11ֆր, երկարությունը` 23-35սմ, 0,035; 0,038'' ուղղորդիչի համապատասխանող, կցված համակարգ եռուղիով, չի պարունակում պունկցիոն ասեղ: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Ցիլինդրիկ դիֆուզորով լուսատար, որը նախատեսված է ««Լախտա-Միլոն»» լազերով աշխատելու համար: Օգտագործվում է երակների լազերային օբլիտերացիայի համար: Ճառագայթման ռադիալ զոնաների քանակը - 2: Երկարությունը ոչ պակաս քան 2.45 մ: Ծայրադիրի տրամագիծը 1.75մմ: Թողունակության էֆեկտիվությունը ոչ պակաս քան 80%:  Ապրանքը պետք է լինի նոր, չօգտագործված, փակ գործարանային տուփով և ունենա առնվազն 12 ամիս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շիթ,  չափսը  4Fr-8Fr,0.035 :Երկարությունը ՝45, 65 և 90 սմ,նյութը՝Չժանգոտվող պողպատից կծիկ ամրացված պոլիմեր, PTFE երեսպատում,ծածկույթի ձևը ՝   Pre-curved  45 սմ, Straight  45, 65 և 90 սմ,պատյանի ծածկույյթը՝ հիդրոֆոբ, հեռավորությունը  30 սմ (միայն 5F, 6F, 7F և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 տրամագծերը` 5,0;  6,0;  7,0; 8,0; 9,0 և 10,0մմ, երկարությունը առնվազն 5 չափ յուրաքանչյուր տրամագծերի համար, ընդ որում ամենակարճը` ոչ ավել քան 17մմ, ամենաերկարը` ոչ պակաս քան 57մմ: Պայմանագրի կատարման փուլում պետք է ներկայացվի ապրանքն արտադրողից կամ վերջինիս ներկայացուցչի կողմից տրված երաշխիքային նամակ:  Երկարությունը  17-57մմ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Back-Up Meier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տեսակի։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ստենտը նախատեսված է OTW (Over-the-Wire) առաքման համակարգով: Ստենտի պատրաստման նյութը նիտինոլ է, որը ապահովում է ամրություն և ռենտգենոկոնտրաստություն: Դիզայնը հիբրիդային է՝ համատեղելով բաց և փակ բջիջների կառուցվածքը: Ստենտի ճաղերի հաստությունը կազմում է 170 µմ: Շավթի աշխատանքային երկարությունը 120 սմ է, իսկ ռենտգենկոնտրաստային նշակիրները ապահովում են ճշգրիտ տեղադրումը: Այն համատեղելի է 0.035” տրամաչափի ուղղորդիչ լարի և 6Fr ինտրադյուսորի հետ: Ստենտի տրամագծերը ներառում են հետևյալ չափերը. 5.0, 6.0, 7.0 և 8.0 մմ՝ առնվազն 9 տարբեր երկարությամբ յուրաքանչյուր տրամագծի համար: Ամենակարճ երկարությունը՝ ոչ ավել քան 40 մմ, իսկ ամենաերկարը՝ ոչ պակաս քան 220 մմ: 9.0 մմ տրամագիծ՝ առնվազն 3 երկարությամբ, որտեղ ամենակարճը՝ ոչ ավել քան 40 մմ, իսկ ամենաերկարը՝ ոչ պակաս քան 80 մմ: 10.0 մմ տրամագիծ՝ առնվազն 5 երկարությամբ, որտեղ ամենակարճը՝ ոչ ավել քան 40 մմ, իսկ ամենաերկարը՝ ոչ պակաս քան 120 մմ: Պայմանագրի կատարման ընթացքում պետք է ներկայացվի երաշխիքային նամակ՝ ստենտի արտադրողից կամ վերջինիս ներկայացուցչից: Տրամագծերն ու երկարությունները կարող են ճշգրտվել պատվիրատուի պահանջներին համապատասխան՝ ներառելով 80-ից 220 մմ աշխատանքային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տեսակի: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G չժանգոտվող պողպատից ապլիկատոր, որի դիէլեկտրիկ անտենան ունի կերամիկական ծայր: Ապլիկատորը ունի 2,86 մ ճկուն, լիովին սառեցվող մալուխ: Գնման առարկան նախատեսված է Վ.Ա.Ֆանարջյանի անվան Ուռուցքաբանության ազգային կենտրոնում շահագործվող Solero հյուսվածքների միկրոալիքային աբլացիայի համակրգի համար (հանդիսանում է փակ համակարգ), որը կարող է աշխատել միայն օրիգինալ ապլիկատորներով:  Կախված վիրահատության առանձնահատկությունից ապլիկատորի  երկարություններն են՝  14սմ, 19սմ և 29 սմ: FDA, CE, ISO 13485 որակի վկայականների առկայությունը պարտադիր է: Պարտադիր պայման է հանդիսանում՝ մասնակիցը պայմանագրի կատարման փուլում ներկայացնում է ապրանքն արտադրողից ավտարիզացիոն նամակ (երաշխիքային-լիազոր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Չափսը՝ 6F: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պինդ պլաստիկից պատրաստված, գծանշումներով,առնվազն 2 լ տարողությամբ,կափարիչով,որն օղակով ամրեցված է տարային,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թեստ-երիզներ Ակկու-Չեկ Ակտիվ սարքի համար։ Նմուշի տեսակը՝ մազանոթային արյուն Չափման միջակայքը` 0.6-33.3 մմոլ/լ, Արյան ծավալը՝ 1-2 մկլ,Կալիբրացիա՝ համակարգը կալիբրավորված է ըստ երակային արյան, որը հիմնված է հեքսոկինազային մեթոդի վրա և համապատասխանում է NIST չափորոշիչին, Անզեն աչքով ստուգելու հնարավորություն Համակարգը համապատասխանում է EN ISO 15197 չափորոշիչների պահանջներին։ Պահպանման ջերմաստիճանը ՝ +2 մինչև +30 C: CE0123 `տվյալ համակարգը համապատասխանում է եվրոպական դերեկտիվի 98/79/EC IVD չափորոշիչներին: Աշխատանքային ջերմաստիճանն +8-ից մինչև 42: Գործառնական բարձրություն՝ մինչև 4000 մ ծովի մակարդակից: Տվյալների փոխանցում համակարգչին` USB (MicroB): Մասնակիցը պետք է ներկայացնի արտադրողի կողմից հաստատված արտոնագիր (ավտորիզացիա) և որակի հավաստագրեր արտադրողի ձևաթղթով: Հանձնման պահին ապրանքը պետք է ունենա առնվազն 1 (մեկ) տարի պիտանելության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նախատեսված լինի լրիվ ավոմատ եղանակով փափուկ հյուսվածքների նմուշառում իրականացնելու համար։ Պետք է ունանա անվտանգության փական, որը կանխում է սարքի պատահական գործարկումը, երկու գործարկիչ սեղմակներ, որոնք թույլ են տալիս տարբեր դիրքերով հարմարավետ գործարկել սարքը, ինդիկատոր, որը ցույց է տալիս սարքի «լիցքավորված» կարգավիճակը։ Սարքը թույլ է տալիս կատարել նմուշառման ընթացքում ստանալ առնվազն երկու՝ 16մմ և 22մմ չափերի հյուսվածքի նմուշներ։ Սարքը պետք է հնարավորություն ունենա աշխատելու 12G, 14G, 16G, 18G և 20G ասեղներով։ Լրակազմը պետք է պարունակի 50 հատ ասեղ, որոնք պետք է համատեղելի լինեն Viego V-Tek և Bard Magnum սարքերի հետ։  Սարքը պետք է լինի նոր, գործարանային փաթեթավորմամբ, պետք է ունենա պահպանման համար հատուկ պայուսակ։ Գնահատման փուլում անհրաժեշտ է ներկայացնել ISO:13485, CE (MDR approved), կամ FDA սերտիֆիկատներ: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նախատեսված մաշկային հյուսվածքի վերքերի արագ կարման համար։ Հարմարեցված պետք է լինի մեկ ձեռքով աշխատանքի։ Համալերված պետք է լինի առնվազն 35 ամրակներով։ Սարքի հետ պետք է լինի նաև ամրակները հեռացնելու համար նախատեսված սարքավորում։ ISO:13485, CE, կամ FDA սերտիֆիկատների առկայությունը պարտադիր է։ Ընդունելի են Ethicon, Lux-sutures, կամ Medtronic ընկերությունների կարիչները։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գլխարկ նախատեսված paxman orbis 2-ի համար S և M չափի՝ըստ պատվիրատուի պահանջի – 2*450000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առնվազն 3մ երկարությամբ, սիլիկոնապատ, ստանդարտը՝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առավելագույն բացասական ճնշումը ոչ պակաս քան - 675 մմ սնդիկի սյուն կամ -0,90bar -90kP: Հոսքի արագությունը ՝ ոչ պակաս քան 45 լիտր/րոպե: Հավաքման տարա առնվազն 1 հատ 2 լիտր տարողությամբ ՝ պատրաստված չկոտրվող և ավտոկլավացվող պոլիկարբոնատից: Խողովակների հավաքածու սիլիկոնից, որոնք նույնպես պետք է լինեն ավտոկլավացվող: Հակաբակտերիալ և հիդրոֆոբ ֆիլտրի պարտադիր առկայություն: Շարժիչը յուղազուրկ, անվտանգության թակարդով: Աղմուկ ՝ 46 դԲ -ից ոչ ավել: Էներգամատակարարում՝ 220Վ Ծախսվող հզորությունը՝ ոչ ավել քան 100 VA: ապրանքը պետք է լինի նոր, չօգտագործված, երաշխիքը առնվազն 12 ամսի։  EC հավաստագրի առկայություն (93/42+2016/47) ՝ CE0434 միավորի IEC դաս. I B.: EN 60601-1-11 հավաստագրի առկայություն,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նախատեսված մեծահասակների համար,
չափսը՝ N 1-5, մեկ անգամյա օգտագործման, փափուկ և ոչ
տոկսիկ նյութից, որոկյալ։ Ապրանքը պարտադիր ունի որակի
սերտիֆիկատ: Ապրանքը հանձնելու պահին կունենա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ապրանքը պետք է պարունակի 3 խցիկ, Մեկ ջրային հերմետիկ խցիկով մեկ հավաքման խցիկով՝ մանր չափանիշներով և հաստ տեսանելի համարով։ Ընդհանուր ծավալը՝ 2200 մլ և ավելի։ Անհրաժեշտ մոդելը պետք է պարունակի նաև ակտիվ ասպիրացիայի համար նախատեսված խցիկ։  գնահատման փուլում մասնակիցը պարտավոր է ներկայացնել նմուշ՝ըստ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խցիկներով կրծքային դրենաժային համակարգ, որն ապահովված է. 2 ջրային հերմետիկ խցիկներով մեկը պասիվ ասպիրացիայի համար նախատեսված, մյուսը ակտիվ ինսպիրացիայի։ Մեկ հավաքման խցիկով՝ մանր չափանիշներով և հաստ տեսանելի համարով Ընդհանուր ծավալը՝ 2200 մլ և ավելի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Լրիվությամբ ներծծվում է 90 օրվա ընթացքում: Չափսերը 6Fr՝ կիրառելի 6fr և 7fr ինտրադյուսորների հետ, և 8 Fr՝ կիրառելի 8fr և 9fr ինտրադյուսորների հետ: Ընդհանուր երկարությունը 205մմ։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շարժական լեդ լուսատու: Պետք է լինի առնվազն 4 անիվների վրա, անիվները պետք է ունենան արգելակներ: Սարքի բարձրությունը պետք է լինի կարգավորվող, առնվազն 125-175 սմ (+/-3սմ): Պետք է ունենա լամպի վերին թևի բարձրացման և իջեցման  հնարավորություն: Լուսատուի գլուխը պետք է ունենա առնվազն 180° պտտման հնարավորություն:  Լույսի աղբյուրը ԼԵԴ՝ երկգույն դիզայնով (դեղին և սպիտակ): Աշխատանքային լարումը` AC100-240V 50HZ/60HZ : Առավելագույն հզորությունը՝ ոչ պակաս, քան 12 Վտ: Առավելագույն լուսավորություն՝ առնվազն ≥40000lx` կարգավորելի, առնվազն 4 մակարդակ: Գույնի ջերմաստիճանը՝ 4000-5000K ՝ կարգավորելի, առնվազն 4 մակարդակ: Գույնի մատուցման ինդեքսը՝ ≥90: Լամպի տրամագիծը՝ 245 մմ – 265 մմ: Լամպի լույսերի քանակը պետք է լինի առնվազն 7-ը: Լամպի աշխատանքային ժամանակահատված` ոչ պակաս քան 50000Ժ: Սարքը նոր է, չօգտագործված, փակ գործարանային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մեքենաների ախտահանման համար, 10 լիտրանոց տարաներով: Բաղադրությունը՝ պերոքսիակաթթու, քացախաթթու, ջրածնի պերօքսիդ: Հեղուկը ունի մանրէասպան, ֆունգիցիդային և վիրուսասպան ազդեցություն: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մեկանգամյա օգտագործման համար, ցածր ճնշման պղպջակային կաղապարի նյութ, բարձր առաձգականության պոլիեսթեր նյութ՝ պատրաստված հակաաղմուկային ականջակալներից՝ հարթ մակերեսով, դանդաղ ետադարձով,  օգտագործման ժամանակ պետք է անցավ լինի, ձայնամեկուսացման էֆեկտ 25dB-40dB միջակայքում, պետք է ապահովի մաքսիմալ հերմետիկություն և  բարձր ձայնամեկուսացում։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կտրվածքի
տրամագիծը՝10 մմ, կափարիչի ներսի տրամագիծը 20 մմ,
բարձրությունը՝ 7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ցելյուլոզային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բիոպսիայի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հայտնաբերման չոր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Գլխամաշկի սառեցման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վիրաբուժական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