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ԱԱԾ-ՏՆՏՎ-ԷԱՃԱՊՁԲ-25/1-ԱՎՏՈՄԵՔԵՆԱ/1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ԱԱԾ-ՏՆՏՎ-ԷԱՃԱՊՁԲ-25/1-ԱՎՏՈՄԵՔԵՆԱ/1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ԱԱԾ-ՏՆՏՎ-ԷԱՃԱՊՁԲ-25/1-ԱՎՏՈՄԵՔԵՆԱ/1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ջրկիր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2025.06.09.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ԱԱԾ-ՏՆՏՎ-ԷԱՃԱՊՁԲ-25/1-ԱՎՏՈՄԵՔԵՆԱ/1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ԱԱԾ-ՏՆՏՎ-ԷԱՃԱՊՁԲ-25/1-ԱՎՏՈՄԵՔԵՆԱ/1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ԱԱԾ-ՏՆՏՎ-ԷԱՃԱՊՁԲ-25/1-ԱՎՏՈՄԵՔԵՆԱ/1»*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ԱԱԾ-ՏՆՏՎ-ԷԱՃԱՊՁԲ-25/1-ԱՎՏՈՄԵՔԵՆԱ/1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ԱԱԾ-ՏՆՏՎ-ԷԱՃԱՊՁԲ-25/1-ԱՎՏՈՄԵՔԵՆԱ/1»*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ԱԱԾ-ՏՆՏՎ-ԷԱՃԱՊՁԲ-25/1-ԱՎՏՈՄԵՔԵՆԱ/1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ԱՊՐԱՆՔԻ ՏԵԽՆԻԿԱԿԱՆ ԲՆՈՒԹԱԳՐՈՒՄ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ջրկիր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ավտոմեքենա` բարձր անցողունակության շասսիի վրա.
Հիմնական տեխնիկական բնութագրերը.
շարժիչը` դիզելային, ծավալը` 4.2-4,5լ., հզորությունը` ոչ պակաս 145 ձ.ու.,
փոխանցման տուփը` մեխանիկական, առնվազն 5 աստիճան, անիվային բանաձևը ՝ 4x4, նստատեղերի քանակը` 3, երկարությունը` 6450± 100մմ, լայնությունը` 2340 ± 50մմ, բարձրությունը` 2610 ± 100մմ, 
նվազագույն ճանապարհային լուսածերպը` 310մմ, անիվային բազան` 3760 ± 50 մմ, 
ղեկային համակարգը` հիդրոուժեղարարով։
Նախընտրելի գույներ` պաշտպանական, մոխրագույն, սպիտակ։
Ցիստեռնը պետք է լինի ջերմամեկուսացված` առնվազն 50մմ հաստությամբ, աշխատանքային տարողությունը` 4.2 ± 0.2 մ³, բաժինների(սեկցիաների) քանակը` 2, արտաքին երեսպատման նյութը և բաժինների (սեկցիաների)  պատրաստման նյութը` կոռոզիակայուն պողպատ։
Պոմպ(եր)ը`  չժանգոտվող պողպատից, սերտիֆիկացված, ավտոմեքենայից և արտաքին հոսանքի ցանցից աշխատելու հնարավորությամբ։ Հաղորդալարերը, ծորակները և խողովակաշարի դետալները`  չժանգոտվող սննդային պողպատից։ Նվազագույն արտադրողականությունը` 3 մ³/ժամ, նվազագույն ճնշումը` 8 մետր։
Արտադրությունը` 2025թ., առավելագույն  վազքը 1000 կմ։ 
 Երաշխիքային սպասարկում ավտոմեքենայի համար` առնվազն 36 ամիս կամ 150000 կմ ըստ առաջնահերթության, համաձայն երաշխիքային գրքույկի։ Հետերաշխիքային  սպասարկում`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 ավտոմեքենա.
  Երկարությունը`  4840 ±  30մմ, լայնությունը`  1930 (2160) ±  30մմ, բարձրությունը` 2355 ±  50 մմ, քաշը 3060 ± 30 կգ, անիվային բազան`  2550 ± 30մմ,  ճանապարհային լուսածերպը` 210 ±  20մմ, ջրասուզման մակարդակը` ոչ պակաս 480 մմ, բեռնատարողությունը`  ոչ պակաս 1070կգ., նստատեղերի քանակը`  5,  նախընտրելի գույնը` պաշտպանական կամ մոխրագույն։
Շարժիչը`  բենզինային, ծավալը`  2.7-2.8լ.,  մխոցների քանակը`  4, փականների քանակը` 16, առավելագույն հզորությունը` 105-125 ձ.ուժ։
 Փոխանցման տուփը` մեխանիկական` 5 աստիճան, բաժանարար տուփը` 2 աստիճան, անիվային բանաձևը`  4x4,  առջևի արգելակները` սկավառակային, ղեկը` հիդրոուժեղարարով։ 
  Սրահի տաքացուցիչ, ռետինե գորգերի հավաքածու, 4.0տ բարձրացնելու հնարավորությամբ ամբարձիչ,  անիվները`  225/75R16, բեռնատարածքի տենտ:                                                   Արտադրությունը` 2025թ.,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ամենագնաց ավտոմեքենա.
շարժիչը` բենզինային,  ծավալը՝  1.7-1.8լ., մխոցների քանակը`  4, առավելագույն հզորությունը` 80-100 ձ/ու, շարժիչի տիպը՝ ինժեկտորային, փոխանցման  տուփը՝ մեխանիկական,  առնվազն 5 աստիճան,   թափքի տեսակը՝ ունիվերսալ, դռների քանակը` 5, նախընտրելի գույնը` սպիտակ, 
երկարությունը՝ 4090±50մմ , լայնությունը՝ 1810±50մմ, բարձրությունը՝ 1690±50մմ,   քաշը՝ 1480 ± 20 կգ, ճանապարհային լուսածերպը` առնվազն 210մմ, անիվային բազան` ոչ պակաս 2440մմ,  անիվային բանաձևը`  4X4:
 Ղեկի հիդրոուժեղարար, բորտ համակարգիչ, օդորակիչ, արգելակների ապաբլոկավորման համակարգ, արգելակման ուժի էլեկտրոնային բաշխման համակարգ, առջևի ապակիները և  կողային հայելիները`  էլեկտրական կառավարմամբ,  կենտրոնական փական,  առջևի նստատեղերը տաքացվող,  աուդիո համակարգ, հետևի տեսախցիկ, հետևի կայանման ցուցիչ, ավտոմեքենայի ետնամասի մգեցված ապակիներ,  առջևի և հետևի շարքերի ռետինե գորգերի հավաքածու,  16 դույմ անիվներ` թեթևաձույլ անվահեծերով, պահեստային անվադող։
  Արտադրությունը` 2025թ.,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Բուժօգնության  ամենագնաց ավտոմեքենա. 
 Երկարությունը`  4360 ± 30 մմ, լայնությունը`  1930 ±  30մմ, բարձրությունը`  2060 ±  30մմ,    ճանապարհային լուսածերպը` 210 ±  20մմ,  քաշը  2000 ±  100  կգ, անիվային բազան` 2300 ±  30 մմ, բեռնատարողությունը` ոչ պակաս 800կգ, նստատեղերի քանակը`  5, նախընտրելի գույնը` պաշտպանական կամ մոխրագույն։
  Շարժիչը բենզինային, ծավալը`  2.7-2.8լ.,  մխոցների քանակը`  4, փականների քանակը` 16, առավելագույն հզորությունը` 105-125 ձ.ուժ։
Փոխանցման տուփը` մեխանիկական, 5 աստիճան, բաժանարար տուփը`  2 աստիճան, անիվային բանաձևը` 4x4, ղեկը` հիդրոուժեղարարով։
 Սրահի տաքացուցիչ, պատգարակ ընդունող սարքավորում և պատգարակ, բժշկի և ուղեկցողի համար նստարաններ, վարորդի և ուղևորի ռետինե գորգեր:
 4.0տ բարձրացնելու հնարավորությամբ ամբարձիչ, անիվները` 225/ 75 R16։
 Արտադրությունը` 2025թ.,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ջրկիր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