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2025.06.09.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ԶՄՄԱԲԿ-ԷԱՃԱՊՁԲ-62/25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ԶՄՄԱԲԿ-ԷԱՃԱՊՁԲ-62/25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_15_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9000 BTU: Ջեռուցման հզորություն (ՎՏ) 780, սառեցման հզորություն (ՎՏ) 840, շեղումը մինչև 20%, թևիկների կառավարումը՝ առկա է, աշխատանքային ջերմաստիճան՝ +430C/-70C, Էներգախնայողության դաս՝ A, գույնը սպիտակ, խողովակ (տեղադրման դեպքում) 3մ անվճար, ռեժիմներ՝ հովացում և ջեռուցում, գազի տեսակը R410A կամ 32, օդորակիչի տեսակը սպլիտ համակարգ, աշխատանքային մակերսը մինչև 30մք, սնուցման աղբյուր 220-240Վ/50-60ՀՑ, վոլտաժը 220V: Ապրանքը պետք է լինի, չօգտագործված, փակ գործարանային տուփով: Ապրանքի տեղափոխությունը, բեռաթափումը, տեղադրումը՝ մատակարարի միջոցներով: Երաշխիք ոչ պակաս քան 12 ամիս։ Ապրանքի մատակարարումն իրականացվում է փուլային ըստ Պատվիրատուի գրավոր և/կամ բանավոր պահանջի: Պայմանագրի կատարման վերջնաժամկետը լրանալուց հետո չմատակարարված (չիրացված) չափաքանակների մասով պայմանագիրը կլուծարվի: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12000 BTU: Ջեռուցման հզորություն (ՎՏ) 1086, սառեցման հզորություն (ՎՏ) 1138, շեղումը մինչև 20%, թևիկների կառավարումը՝ առկա է, աշխատանքային ջերմաստիճան՝ +430C/-70C, էներգախնայողության դաս՝ A, գույնը սպիտակ, խողովակ (տեղադրման դեպքում) 3մ անվճար, ռեժիմները՝ հովացում և ջեռուցում, գազի տեսակը R410A կամ 32, օդորակիչի տեսակը սպլիտ համակարգ, աշխատանքային մակերսը մինչև 40մք, սնուցման աղբյուր 220-240Վ/50-60ՀՑ, վոլտաժը 220V: Ապրանքը պետք է լինի, չօգտագործված, փակ գործարանային տուփով: Ապրանքի տեղափոխությունը, բեռաթափումը, տեղադրումը՝ մատակարարի միջոցներով: Երաշխիք ոչ պակաս քան 12 ամիս։ Ապրանքի մատակարարումն իրականացվում է փուլային ըստ Պատվիրատուի գրավոր և/կամ բանավոր պահանջի: Պայմանագրի կատարման վերջնաժամկետը լրանալուց հետո չմատակարարված (չիրացված) չափաքանակների մասով պայմանագիրը կլուծարվի: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