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ՀԻՄՆԱԴՐԱՄԻ ԿԱՐԻՔՆԵՐԻ ՀԱՄԱՐ ՀԵԾԱՆԻՎՆԵՐԻ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ՀԻՄՆԱԴՐԱՄԻ ԿԱՐԻՔՆԵՐԻ ՀԱՄԱՐ ՀԵԾԱՆԻՎՆԵՐԻ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ՀԻՄՆԱԴՐԱՄԻ ԿԱՐԻՔՆԵՐԻ ՀԱՄԱՐ ՀԵԾԱՆԻՎՆԵՐԻ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ՀԻՄՆԱԴՐԱՄԻ ԿԱՐԻՔՆԵՐԻ ՀԱՄԱՐ ՀԵԾԱՆԻՎՆԵՐԻ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 շարժիչի հեծանիվներ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 եթե այլ բան նախատեսված չէ տեխնիկական բնութագրով: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հիմնադրամի Ֆիզիկական դաստիարակության և սպորտի ամբիոն:</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 շարժիչի հեծանիվներ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Հեծանիվների տեխնիկական մասերը SHIMANO կամ TXED, SUNTOUR, KENLI, KMC, FEIMIN, SOLON, PROWHEEL, JHT, WH, KENDA և SHUNMENG ֆիրմաների արտադրության: Հեծանիվ՝ կմախքի չափսերը M – (165-176սմ): Շրջանակը` XJ-M27.5-362-6 27.5"x 2.20, ձուլվածք 6061 T6, TIG եռակցված բարձրություն. 17" (M, չափ) նախընտրելի լավագույն բարձրությունը 1.65-1.76մ.) H/TФ50x44x120mm, S/T Ф34.9MM, OLD: 135mm: Կմախքի առջևի եղան՝ (вилка) SF18-XCE-DS 27.5 27.5", Առաջամաս՝ 25.4x28.6x205MM, կմախքի շապիկը ձուլվածքից, արտաքին ոտնակը առանց փականի: Գլխամաս՝ KL-B411-15 պողպատ, 28.6 x 44 x 30մմ: Ղեկ՝ SM–AL-118 ուղղաձիգ ղեկ ձուլվածքից, 31.8TP Ф ,22.2x2.2Tx 680մմ ղեկը համաձուլվածքի ցողունով Ф31.8 x28.6մմ,EXT.90մմ. Բարձրությունը 41մմ ՝բռնակներով: Շղթա՝ C8 1/2"x3/32"x112L, 21 արագություն: Ոտնակ՝ FP-963 ձուլվածքից, ոտնակ 9/16"x, անդրադարձիչով և գնդակով: Ճակատային հանգույց՝ DH701F ձուլվածք M9x14Gx36Hx100x108մմ, արագ արձակման համաձուլվածքով: Հետևի հանգույց՝ DH701R ձուլվածք M10x14Gx36Hx135x145մմ, F41մմ արագ արձակման համաձուլվածքով: Ազատ անիվ՝ AMFTZ5007428	14-28Т: Առջևի արգելակ՝ ABRTX805FURL մալուխային տեսակի սկավառակավոր արգելակ BR-TX 805, TX, առջևից W/SM-MA-F160P/S (օղակ), սև, W/B05S-RX RESIN PAD(W/O FIN), զանգված: Հետևի արգելակ՝ ABRTX805RURL մալուխային տեսակի սկավառակավոր արգելակ BR-TX 805, TOURNEY TX, հետևի W/SM-MA-F160P/S (օղակ), սև, W/B05S-RX RESIN PAD(W/O FIN), զանգված: Շարժաթև՝ MC-AC49 ձուլվածքային շարժաթևեր 3/32"x24x34x42Tx170մմ, սև փական: Անվահեծ՝ HLQC-GA1 կրկնակի շերտով ձուլվածք 27.5"x1.75x14Gx36H, բարձրությունը 18մմ, с А/V: Անվասեղ՝ պողպատ С45, 14G արույրե խուլերով 14մմ F:268/269 R:269/267մմ: Անվադող՝ K1127 27.5"x2.20": Խողովակ՝ 27.5"x2.125, А/V: Նստատեղ՝ D-1351 PU սև կաշի: Նստատեղի ձող՝ SM-2200 ձուլվածք F30.8 x 2.4Tx350մմ անվտանգ գծով: Փոխանցման տուփի ձախ շարժաթև՝ ASLM315LB, փոխանցման տուփի շարժաթև SL-M315L, ձախից, եռաստիճան արագ արձագանքող +1800մմ ներքին, օպտիկական զանգվածային փոխանցման դիսփլեյով: Փոխանցման տուփի աջ շարժաթև՝ ASLM3157AC փոխանցման տուփի շարժաթև SL-M315-7R, աջից 7 աստիճան արագ արձագանքող +2050մմ, ներքին, օպտիկական զանգվածային փոխանցման դիսփլեյով: Առջևի փոխանցատուփ՝ AFDM310L6 առջևի փոխանցատուփ FD-M310, հետնամասի վերին պտտվող կրկնակի փոխանցատուփ 7/8-արագություն, խմբի տեսակը ( 34.9մմ ) CS անկյունը: 66-69, 42/48Т-ի համար, CL:47.5/50մմ, զանգվածային: Հետևի փոխանցատուփ՝ ARDM310DL հետևի փոխանցատուփ RD-M310-L, բարձրորակ, 7/8-արագություն, ուղիղ միացմամբ, սև, զանգվածային: F/R անդրադարձիչ՝ CHP-GO/H-723 F/սպիտակ, R/կարմիր, BS ստանդարտ: Անիվի անդրադարձիչ՝ CHP-GC-287 F/R անիվի անդրադարձիչ: Առջևի լուսարձակ՝ H31.2A H31.2А, պլաստիկ, տեղադրումը ղեկին: Հետևի լուսարձակ՝ HT31.2 HT31.2, պլաստիկ, տեղադրումը նստատեղին: Պատվանդան՝ FZ-01 27.5", պողպատե պատվանդան, երկարությունը 295մմ: Ստիկեռ՝ անջրանցիկ թափանցիկ ծածկույթով: Փաթեթավորում՝ LevelA արտահանման արկղ, կրկնակի ծալքավոր թղթով, զանգ, գործիքներ՝ NIL: Հրահանգագիրք՝ անգլերեն լեզվով ուսումնական ձեռնարկ:
Յուրաքանչյուր հեծանիվի հետ տրամադրվում է մեկական սաղավարտ: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 շարժիչի հեծանիվներ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