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կարքիների համար լույսերի ,հաղորդալարերի և տնտեսական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կարքիների համար լույսերի ,հաղորդալարերի և տնտեսական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կարքիների համար լույսերի ,հաղորդալարերի և տնտեսական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կարքիների համար լույսերի ,հաղորդալարերի և տնտեսական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- 60 վատ                          
Լուսային հոսք /Lm/- ոչ պակաս 8400 լյումեն        Հզորության գործակից/Pf/  »0.98              Գունահաղորդման ինդեքս/Ra/ - »80  
Գունային ջերմաստիճան/ K/ - 5000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Աշխատանքային ժամ – 50 000      
Չափսերը սմ/- 40*12*5 - 48*16*8                                      
Քաշ:  /kg/ - 1-կգ  
Լուսատուն պետք է բաղկացած լինի առանձին մատրիցայից և առանձին դրայվերից 
Դրայվերի պարամետրեր
60 վատ, չափս-ոչ պակաս-110/35/25մմ
INPUT-85-265 վոլտ․
OUTPUT-1.8 Ամպեր, 60-120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2 Հետերաշխիքային սպասարկում/տարի/ - 1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հենասյան վրա տեղադրվող ԼԵԴ Լուսատու 
• Հզորությունը 50վտ, թույլատրելի շեղումը +/- 5%
• Մուտքային լարումը 85-265վոլտ,
• Հաճախականությունը 50/60Հց 
• Հզորության գործակիցը PF » 0.95
• Լույսի վերարտադրողականության ինդեքսը  CRI »75
• Արտաքին ազդեցության պաշտպանվածության գործակիցը առնվազն IP65 գունային ջերմաստիճանը 5000 կելվին,
• Ոչ պակաս 140լյումեն/վտ
• Դրայվերը լինի մատրիցայից առանձնացված
• Իրանը ձուլված ալյումինից 
• Արտաքին միջավայրի նվազագույն և առավելագույն աշխատանքային թույլատրելի ջերմաստիճանները` -30 0C-ից +50 0C
• Շահագործման ժամկետը 30000 ժամից ոչ պակաս:
• Երաշխիքային ժամկետ 2 տարի
• Չօգտագործված, առնվազն 2024թ-ի արտադրության: Մատակարարը մատակարարված ապրանքի հետ միասին ներկայացնում է որակի սերտիֆիկատ, տեխ. անձնագիր, երաշխիքային կտրոն և անկախ լաբորատորիայի կողմից տրված մատակարարված լուսատուի հզորությունը (վատտ) գունային ջերմաստիճանի (կելվին) և լուսատվության (լյումեն) ցուցանիշների վերաբերյալ փորձարկման եզրակացություն իր միջոցներով
Արտաքին տեսքը համաձայնեցնել պատվիրատուի հետ։Ապրանքի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E27                                          Հոսանքի Լարում՝  220-240V                        Հզորություն՝  60W                            Գունային ջերմաստիճան՝  4000K Աշխատանքային ժամանակ՝ 25000Ժամ Ցրման աստիճան ՝ 180°                           Հոսանքի խնայողություն՝ 90%            Իրանի գույն՝սպիտակ                                         Բարձրություն՝ 21սմ                                             Տրամագիծ՝ 11սմ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բյուրեղ 85-256վ , 80w -մեկ վատի պայծառությունը 140լ,սյունի  լուսատուների համար, բյուրեղի պլատայի վրա հավաքված լինի տրանսֆորմատորը, պլատայի  երկարությունը 31սմ լայնությունը 10,5սմ հավաքված լինի 120հատ լուսադիոդներով որոնց միջև հեռավորությունը լինի 7մմ,  լինի ալյումինե երաշխիք 2 տարի։Ապրանքի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40 Ա- 5 հատ, 63Ա-5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 շաբաթական AC 200-250V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միաֆազի 5 հատ-25Ա,5 հատ -32 Ա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1*16 Ալյումինե մալուխ Գույնը-սպիտակ Շերտը- ПВХ Տեսակը-միաֆազ Միջուկը-Ալյումին Հաստությունը-16 Ջիլերի քանակը-1 կտրվածքը 10ք․մմ։Ապրանքի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բայց ոչուշ քան 15 հուլիսի 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