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ՀՀԱՄԱՔ-ԷԱՃԱՊՁԲ-25/3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ՀՀԱՄԱՔ-ԷԱՃԱՊՁԲ-25/3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ՀՀԱՄԱՔ-ԷԱՃԱՊՁԲ-25/3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ՀՀԱՄԱՔ-ԷԱՃԱՊՁԲ-25/3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ՀՀԱՄԱՔ-ԷԱՃԱՊՁԲ-25/3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և «Հրազդան»; Ցորենի բարձր տեսակի ալյուրից պատրաստված, առանց ավելորդ հավելումների: Անվտանգությունը` ըստ N 2-III-4.9-01-2010 հիգիենիկ նորմատիվների և «Սննդամթերքի անվտանգության մասին»ՀՀ օրենքի 8-րդ հոդվածի։ Հացաթխման և մատակարարման միջև ընկած ժամանակահատվածը ոչ ավել քան 6 ժամ: Փաթեթավորումը՝ հացի երկարությունից և լայնությունից առավել մեծ՝ սննդի համար նախատեսված պոլիէթիլենային ամբողջական մեկ տոպրակով: Հացի փաթեթավորումը՝ ոչ տաք վիճակում:                                                                                                                                                                                                                                                            Մատակարարումն իրականացվում է ամեն աշխատանքային օր ժամը 08:00-09:00 ընկած ժամանակահատվածում: Առաքողները պետք է ապահովված լինեն սանիտարական արտահագուստով /խալաթ և ձեռնոցներ/: Պիտանելիության մնացորդային ժամկետը ոչ պակաս քան 90 %։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Չափածրարված 1-5կգ թղթե տուփերով, գործարանային փաթեթավորմամբ: Ցորենի ալյուրին բնորոշ, առանց  կողմնակի համի և հոտի: Առանց թթվության և դառնության, առանց փտահոտի ու բորբոսի, առանց վնասատաու միջատներով վարակվածության։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Վարսակ/գերկուլես/ եփման ենթակա տեսակ, փաթեթավորումը՝ գործարանային, /զտաքաշը 420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75 %,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սովորական և այլ կտրվածքներ առանց ջարդոնների, փաթեթավորումը՝ 5 և 10 կգ թղթե տոպրակով կամ սննդի համար նախատեսված պոլիէթիլենային թաղանթով՝ համապատասխան մակնշումով: Մակարոնեղեն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Անվտանգությունը՝ ըստ N 2-III-4.9-01-2010 հիգիենիկ նորմատիվների, իսկ մակնշումը` «Սննդամթերքի անվտանգության մասին» ՀՀ օրենքի 8-րդ հոդվածի: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և այլ կտրվածքներ առանց ջարդոնների, փաթեթավորումը՝ 5 և 10 կգ թղթե տոպրակով կամ սննդի համար նախատեսված պոլիէթիլենային թաղանթով՝ համապատասխան մակնշումով: Մակարոնեղեն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Անվտանգությունը՝ ըստ N 2-III-4.9-01-2010 հիգիենիկ նորմատիվների, իսկ մակնշումը` «Սննդամթերքի անվտանգության մասին» ՀՀ օրենքի 8-րդ հոդվածի: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առանց աղտոտ խառնուկների, վնասատուներով վարակվածություն չի թույլատրվում: Պիտանելիության մնացորդային ժամկետը ոչ պակաս քան 70 %: Փաթեթավորված /փաթեթավորումը՝1-10 կգ/ պոլիէթիլենային փակ թաղանթներով՝ համապատասխան մակնշումով: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վնասատուներով վարակվածություն չի թույլատրվում,  պատրաստված բարձր և առաջին տեսակի ցորենից, փաթեթավորումը` /1-10կգ․/ոչ ավելի սննդի համար նախատեսված պոլիէթիլենային թաղանթով,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բարձր տեսակի ողորված բրինձ , սպիտակ կամ սպիտակի տարբեր երանգներով, երկար տեսակի մաքուր, բրնձին բնորոշ համով և հոտով, առանց կողմնակի համի և հոտի, փաթեթավորումը` /5-10կգ․/  սննդի համար նախատեսված պոլիէթիլենային թաղանթով,  աղբային խառնուկները 0,3%-ից ոչ ավելի, վնասատուներով վարակվածություն չի թույլատրվում,խոնավությունը՝ ոչ ավել 15 % , թթվայնությունը՝ ոչ ավել 2օТ: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/5-10կգ․/ոչ ավելի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  կարմիր/,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/5-10կգ․/ոչ ավելի սննդի համար նախատեսված պոլիէթիլենային թաղանթով՝համապատասխան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հացահատիկային ցորենից ստացված ձավարի խաշած և աղացած տեսակ, աղբային խառնուկները 0,3%-ից ոչ ավելի, վնասատուներով վարակվածություն չի թույլատրվում: Փաթեթավորումը՝ /1-10կգ․/ սննդի համար նախատեսված պոլիէթիլենային թաղանթով։ Էներգետիկ արժեք 342 կկալ 1430 կՋ, Ջուր 9 գ,Սպիտակուցներ 12.29 գ,Ճարպեր 1.33 գ,Ածխաջրեր 75.87 գ,երկշաքարներ 0.41 գ,անվտանգությունը`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չորացրած, կեղևած, դեղին  գույնի, աղբային խառնուկները 0,3%-ից ոչ ավելի, վնասատուներով վարակվածություն չի թույլատրվում: Փաթեթավորումը՝ /1-10կգ․/ոչ ավելի սննդի համար նախատեսված պոլիէթիլենային թաղանթով։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 լոբի  կարմիր, միագույն, գունավոր ցայտուն, մաքուր, շուտ եփվող, չոր` խոնավությունը 15 %-ից ոչ ավելի կամ միջին չորությամբ` (15,1-18,0) %, առանց աղտոտ խառնուկների, վնասատուներով վարակվածություն չի թույլատրվում: Պիտանելիության մնացորդային ժամկետը ոչ պակաս 50 %: Փաթեթավորումը՝ 1-5կգ թղթե տոպրակով կամ սննդի համար նախատեսված պոլիէթիլենային թաղանթով՝ համապատասխան մակնշումով: սննդի համար նախատեսված պոլիէթիլենային թաղանթով: Անվտանգությունը և մակնշումը՝ ըստ ՀՀ կառավարության 2006թ. դեկտեմբերի 21-ի N 1913-Ն որոշմամբ հաստատված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ճակնդեղից, սպիտակ գույնի, սորուն, քաղցր, չոր վիճակում, առանց կողմնակի համի և հոտի (ինչպես չոր վիճակում, այնպես էլ լուծույթում, փաթեթավորումը՝ 5 և 10 և 25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փխրեցուցիչ E500 կերակրի սոդա,  փաթեթավորումը՝ գործարանային, օգտագործվում է հրուշակեղենի և հացաբուլկեղենի պատրաստման մեջ, ԳՕՍՏ-2156-76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փաթեթավորումը՝ գործարանային, 100-200գր քաշով: Խոնավությունը `7,5%-ից ոչ ավելի,pH`-ը 7,1-ից ոչ ավելի, դիսպերսությունը `90%-ից ոչ պակաս, գործարանային փաթեթավորմամբ  Էներգետիկ արժեք 289 կկալ։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և հատիկավորված, չափածրարված փափուկ կամ կիսակոշտ փաթեթներում՝ գործարանային, 200 - 250 գր պարունակությամբ, փունջը բարձրորակ և առաջին տեսակների: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և բարձր տեսակի, յոդացված,սպիտակ,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 քաշը՝ 1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Պատրաստված արևածաղկի սերմերի լուծամզման և ճզմման եղանակով, բարձր տեսակի, զտված, հոտազերծված։ Արտաքին տեսքը թափանցիկ, առանց նստվածքի, առանց հոտի, առանց դառնության, բնորոշ համով: Փաթեթավորումը` գործարանային, շշալցված 1 լիտր տարողությամբ  պլաստմասե տարաներում/զտաքաշը 920 գրամ/:  Անվտանգությունը՝ N 2-III-4.9-01-2010 հիգիենիկ նորմատիվների, մակնշումը`  “Սննդամթերքի անվտանգության մասին” ՀՀ օրենքի 8-րդ հոդվածի։ 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յուղայնությունը՝ 82,5%, բարձր որակի, թարմ վիճակում, առանց կողմնակի համի և հոտի, պրոտեինի պարունակությունը 0,7 գ, ածխաջուր 0,7 գ, 740 կկալ 200-250 գ, տիտրվող թթվայնությունը՝ 23-ից ոչ ավելի կամ կարագի պլազմայի pH-ը 6,25-ից ոչ պակաս՝ քաղցր սերուցքային տեսակի կարագի համար, 5 և 10կգ /ըստ պատվիրատուի/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Սպիտակ աղաջրային պանիր, կովի կաթից, 36-40%  յուղայնությամբ։ Փաթեթավորված պոլիէթիլենային թաղանթներով` 0,5կգ-3կգ քաշերով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կարգ; Ձու սեղանի, տեսակավորված ըստ մեկ ձվի զանգվածի, պահպանման ժամկետը` 25 օր, սառնարանային պայմաններում`  90 օր, անվտանգությունը և մակնշումը` ըստ ՀՀ կառավարության 2011 թվականի սեպտեմբերի 29-ի «Ձվի և ձվամթերքի տեխնիկական կանոնակարգը հաստատելու մասինե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Չափածրարված  400գ տարաներով, փաթեթավորումը՝ թիթեղյա ֆոլգայով հերմետիկ փակված և մեկանգամյա օգտագործման թափանցիկ կափարիչով։ Թարմ կովի կաթից, յուղայնությունը` 18 %,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չափածրարված 950 գրամ տարաներով, փաթեթավորումը՝ թիթեղյա ֆոլգայով հերմետիկ փակված և մեկանգամյա օգտագործման թափանցիկ կափարիչով։ Թարմ կովի կաթից պատրաստված կաթնամթերք, թանձր համասեռ մակարդուկ առանց շիճուկի անջատման և գազաառաջացման, գույնը կաթնասպիտակ, հավասարաչափ ամբողջ զանգվածով, կաթնայուղի զանգվածային մասը 3,2%,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 և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3,2 % յուղայնությամբ, թթվայնությունը` 21T-ից ոչ ավել, 1լիտր ստվարաթղթե տարաներով: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անարատ կաթից, մրգային /ելակ, դեղձ/, առանց կոնսերվանտների, փաթեթավորված մինչև 90-125գ տարողությամբ պլաստիկ տարաներով, յուղայնությունը 1-1.5 % : Մատակարարումը միայն ջերմակարգավորվող տրանսպորտային միջոցով: Պիտանելիութայն մնացորդային ժամկետը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մաքուր, արյունազրկված, առանց կողմնակի հոտերի, հերմետիկ փաթեթավորված՝ սննդի համար նախատեսված տարայով՝ առաձնացված չափաբաժնով, 1 կգ՝ առանց ջրային զանգվածի: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ազդրամիս, համամասնորեն բաժանված, փափուկ, առանց ոսկռի, պաղեցրած, ճարպային մասը՝ մինչև 5%,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Առաքողները պետք է ապահովված լինեն սանիտարական արտահագուստով /խալաթ և ձեռնոցներ/: Մատակարարումից հետո կարելի է սառեցնել՝ ըստ տեխնիկական կանոնակարգերի: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Բարձր, I և II տեսակների, ապակե տարաներով՝ զտաքաշը 0,5կգ, պիտանելիության ժամկետը՝ նշված լինի դաջվածքով՝ (թղթայինի դեպքում՝ գունավոր տպագրությամբ)։ Բարձր կամ առաջին տեսակի, ապակե  տարաներով: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Կոմպոտ, տարբեր մրգերով, տեղական արտադրության կամ համարժեք, չափածրարված մինչև 1լ ապակյա տարրաներով: Պիտանելիության ժամկետը՝ նշված լինի դաջվածքով՝ (թղթայինի դեպքում՝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/սամիթ, մաղադանոս, համեմ/ կապը՝ 160-200գրամ/, թարմ,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ընտիր տեսակի, նեղ մասի տրամագիծը 6-7 սմ-ից ոչ պակաս, փաթեթավորումը` կտորի, ցանցի և պոլիմերային պարկերով,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 ուշահաս, I-ին կարգի, չցրտահարված, չարևահարված, առանց վնասվածքների, առանց ծակոտկենների, հարթ, առանց կնճիռների մաշկով, ընդհանուր քաշի 60%՝ կլոր-ձվաձև 10-14 սմ, 20 %՝ կլոր-ձվաձև  8-10 սմ, 20 %՝ կլոր-ձվաձև 6-8 սմ,  փաթեթավորումը` կտորի, ցանցի և պոլիմերային պարկերով: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Անվտանգությունը և մակնշումը` ըստ N2-III-4.9-01-2010 սանիտարահամաճարակային կանոնների և նորմերի,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երկարությունը 15սմ-20սմ, տեսականու մաքրությունը` 90 %-ից ոչ պակաս, չցրտահարված, առանց վնասվածքների, փաթեթավորումը` կտորի, ցանցի և պոլիմերային պարկերով: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10-14սմ: Թույլատրվում է շեղումներ նշված չափսերից և մեխանիկական վնասվածքներով 3 մմ ավել խորությամբ` ընդհանուր քանակի 5%-ից ոչ ավելի:Անվտանգությունը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55% -վաղահաս, 45%-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մակրեևույթը, ամուր գրկող կանաչ և սպիտակ տերևներով։ Վաղահաս կաղամբի գլուխները պետք է մաքրված լինեն վարդաձև տերևաբույլերից և օգտագործման համար ոչ պիտանի տերևներից։ Կաղամբակոթի երկարությունը 3սմ–ից ոչ ավելի, կաղամբի մաքրված գլուխների քաշը ոչ պակաս՝ 0,8 կգ, վաղահաս կաղամբինը՝ առնվազն 0,8-1.8 կգ, իսկ միջահաս կաղամբինը՝ առնվազն 2 կգ։ Ճաքած և 3սմ–ից ոչ ավելի խորությամբ, մեխանիկական վնասվածքներով կաղամբի գլուխների զանգվածային մասը 5 %–ից ոչ ավելի։ 3սմ–ից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առկայութան չի թույլատրվում, չի թույլատրվում նշահատված գլուխներով և կաղամբակոթերով կաղամբի առկայություն։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/օգոստոսի 1-ից սեպտեմբերի 30-ը/ ընտիր տեսակի, պտղաբանական I խմբի,   տրամագիծը 7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վարունգ/օգոստոսի 1-ից սեպտեմբերի 30/ Ընտիր տեսակի, պտղաբանական I խմբի,   նեղ տրամագիծը 5 սմ-ից ոչ պակաս, երկարությունը 10սմ-20սմ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հոդվածի:Մատակարարումն իրականացվում է շաբաթական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/օգոստոսի 1-ից  սեպտեմբերի 30-ը/ Ընտիր տեսակի, պտղաբանական I խմբի, Կանաչ և կարմիր գույների, քաղցր,  նեղ տրամագիծը 3սմ-5սմ, երկարությունը 5սմ-10սմ։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90-100 մմ-ից ոչ պակաս, առանց կեղևի վնասվածքների, փոսիկներն ու կարկտահարվածության հետքերը 2մմ-ից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դեղնականաչավուն /ոչ խակ, ոչ շատ հասուն/ պտղաբանական II խմբի (15-ից-20 սմ ոչ պակաս): Անվտանգությունը, փաթեթավորումը և մակնշումը` ըստ ՀՀ կառավարության 2006թ. դեկտեմբերի 21-ի N 1913-Ն որոշմամբ հաստատված “Թարմպտուղ-բանջարեղենի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/նոյեմբեր, դեկտեմբեր/ քաղցր տեսակի, միջին չափսի՝ տրամագիծը մոտավորապես 5սմ  պտղաբանական խմբի, դեղին կեղևով և առողջ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/հուլիս/ քաղցր տեսակի, միջին չափսի՝ տրամագիծը մոտավորապես 5սմ  պտղաբանական խմբի, դեղին կեղևով և առողջ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 /օգոստոս/ քաղցր տեսակի, միջին չափսի՝ տրամագիծը մոտավորապես 3.5սմ  պտղաբանական խմբի, դեղին կեղևով և առողջ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/սեպտեմբերի 1-ից հոկտեմբերի 31-ը/Թարմ և քաղցր, հյութալի, տարբեր տեսակի, միջին չափերի, առանց վնասվածքների: ԳՕՍՏ 21833-76: Անվտանգությունը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պատրաստված կոշտ և փափուկ ցորենից,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մուգ շագանակագույն եվ բաց շագանակագույն երանգավորմամբ,քաղցր,գործարանային մշակման խաղողից, պահպանված 5 C-ից մինչև 25 C ջերմաստիճանում 70 %-ից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սպիտակից մինչև բաց դեղին բյուրեղային փոշի, վանիլինի զանգվածային մասը՝ 99%  ոչ պակաս, չափածրարված, 5գ-անոց տուփերով, գործարանային արտադրության և փաթեթավորմամբ: Պիտանելիության մնացորդային ժամկետը ոչ պակաս 60%: ԳՕՍՏ 16599-71: ՀՀ գործող նորմերին և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կաթից, տեղական արտադրության 9,0% յուղի պարունակությամբ, թթվայնությունը` 210-240 °T, Չափածրարված  200-500գ փաթեթներով՝ հերմետիկ փակված: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Թարմ կանաչ ոլոռ, խմելու ջուր, շաքարավազ, կերակրի աղ, 450-720 մլ․ ապակյա տարրաներով: Չի պարունակում գենետիկորեն մոդիֆիկացված օրգանիզմներ և կոնսերվանտներ:
Պահպանման կանոններ Պահել 0°C-ից մինչև +25°C ջերմաստիճանի և ոչ ավել, քան 75% օդի հարաբերական խոնավության պայմաններում: Տարան բացելուց հետո պահել սառնարանում ոչ ավել, քան 24 ժամ՝ 4°С ± 2°С ջերմաստիճանի տակ: Խորհուրդ չի տրվում պահել բաց թիթեղյա տարայում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Մատակարարվող խմբաքանակի առնվազն 90 %-ի երկարությունը 18 սմ-ից ոչ պակաս և ոչ ավելի 23 սմ-ից, նեղ մասի տրամագիծը 6 սմ-ից ոչ ավել, թարմ, ամբողջական, մաքուր, առողջ, չթոռոմած, գյուղատնտեսական վնասատուներից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4429-82: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