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ԾՔ-ԷԱՃԱՊՁԲ-25/8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бензина обычного для нужд муниципалитета Цахкадзор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tsaghkadzor.tender@mail.ru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060-68-01-32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ԾՔ-ԷԱՃԱՊՁԲ-25/8</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бензина обычного для нужд муниципалитета Цахкадзор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бензина обычного для нужд муниципалитета Цахкадзор</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tsaghkadzor.tender@mail.ru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бензина обычного для нужд муниципалитета Цахкадзор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ԾՔ-ԷԱՃԱՊՁԲ-25/8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ԾՔ-ԷԱՃԱՊՁԲ-25/8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Бензины регулярных марок: Внешний вид: чистые и прозрачные,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прочих окислителей - 10%. Маркировка безопасности и упаковка в соответствии с действующим законодательством. Поставка товара должна осуществляться по талонам. Талоны должны обслуживаться на всей территории Республики Армения и, если не были использованы в течение данного года, иметь возможность быть использованными в последующие годы. Наличие АЗС в городе Раздан обязательно.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Цахкадзор, ул. Братьев Орбели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