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Oդորակիչների ձեռքբերում, առկա օդորակիչների ապամոնտաժում ԵՊՀ գրադարանի կարիքների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Մելյան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Oդորակիչների ձեռքբերում, առկա օդորակիչների ապամոնտաժում ԵՊՀ գրադարանի կարիքների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Oդորակիչների ձեռքբերում, առկա օդորակիչների ապամոնտաժում ԵՊՀ գրադարանի կարիքների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Oդորակիչների ձեռքբերում, առկա օդորակիչների ապամոնտաժում ԵՊՀ գրադարանի կարիքների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Oդորակիչ, 30000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Օդորակչի ունիվերսալ էկրան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 ԵՊՀ գրադարան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մակերեսը՝ առնվազն 40 ք/մ, ռեժիմները՝ հովացում և ջեռուցում, ջեռուցման հզորությունը՝ առնվազն 1000 վտ, սառեցման հզորությունը՝ առնվազն 1100 վտ:
Գազի տեսակ՝ R410:
Գույնը՝ սպիտակ:
Էներգախնայողության դաս՝ առնվազն A, հզորությունը՝ առնվազն 12000 BTU, աշխատանքային ջերմաստիճան՝ առնվազն +43°C/-7°C։ 
Ապրանքը պետք է լինի նոր, չօգտագործված, չպարունակի օգտագործած կամ կիսամաշ դետալներ։ 
Երաշխիքը՝ առնվազն 3 տարի։
Կատարողը պարտավոր է կազմակերպել առկա 4 օդորակիչների ապամոնտաժման և ձեռքբերված 6 նոր օդորակիչների տեղադրման աշխատանքները։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Oդորակիչ, 30000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մակերեսը՝ առնվազն 100 ք/մ, ռեժիմները՝ հովացում և ջեռուցում, ջեռուցման հզորությունը՝ առնվազն 2400 վտ, սառեցման հզորությունը՝ առնվազն 2600 վտ:
Գազի տեսակ՝ R410:
Գույնը՝ սպիտակ:
Հզորությունը՝ առնվազն 30000 BTU, աշխատանքային ջերմաստիճան՝ առնվազն +43°C/-7°C։ 
Ապրանքը պետք է լինի նոր, չօգտագործված, չպարունակի օգտագործած կամ կիսամաշ դետալներ։ 
Երաշխիքը՝ առնվազն 3 տարի։
Կատարողը պարտավոր է կազմակերպել ձեռքբերված 2 նոր օդորակիչների տեղադրման աշխատանքները։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Օդորակչի ունիվերսալ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թափանցիկ: 
Երկարությունը՝ 700 - 1100 մմ:
Պատին ամրացվող, սպլիտ համակարգի օդորակիչների համար:
Կատարողը պարտավոր է կազմակերպել ձեռքբերված 8 ունիվերսալ էկրանների տեղադրման աշխատանքները։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Սարգիս և Մարի Իզմիրլյանների անվ. գրադարան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Սարգիս և Մարի Իզմիրլյանների անվ. գրադարան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Սարգիս և Մարի Իզմիրլյանների անվ. գրադարան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Oդորակիչ, 30000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Օդորակչի ունիվերսալ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