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ՀՀՌՑ-ԷԱՃԱՊՁԲ-25/26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anzhela.avagyan@tna.am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ՀՀՌՑ-ԷԱՃԱՊՁԲ-25/26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и материалов</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anzhela.avagyan@tna.am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ՀՀՌՑ-ԷԱՃԱՊՁԲ-25/26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ՀՀՌՑ-ԷԱՃԱՊՁԲ-25/26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Network Cable Cat5e, размер 24/25/26 AWG 0.4-0.52 мм или больше,  сердечник проводника 100% медь, с экраном из алюминиевой фольги + дренажный провод, корпус PVC/LSZH, Используется в системах видеонаблюдения за телекоммуникационной безопасностью, сертификация CE/ROHS/ISO9001/FLUKE, 305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для кабеля, длина 20 см, количество в упаковке-100 шт., цвет - черный,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питания компьютера, выходное напряжение – 250В, длина кабеля (1․5 – 2․0 м), кабельная вилка No1 - гибридный стандарт C/E/F (CEE 7/7), кабельная вилка No2 - IEC C13 90° 3pin,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3 cable(sata to 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to hdmi, длина (1․5 – 2․0) метра, 
Standart v2.0,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 to vga monitor, длина (1․5 – 2․0)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usb удлинитель, usb to usb af-am 3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Display port to VGA, cable Port DP Source к VGA кабель Monitor (Male-Male) компьютер, от видеокарты к монитору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Mini USB A-от – Mini usb B 5-pin кабель для передачи данных
2)	тип разъема USB тип A, мини 5-pin
3)	длина – 3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Охлаждающая паста для компьютера cpu-ի, Arctic mx-4, (4 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памяти 64Gb, Usb 3.2, Kingston,SanDisk,GoodRam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600Вт-650Вт, сертификат 80 Plus standart, срок службы не менее 100 000 часов, по возможности бесшумный вентилятор, защита от колебаний напряжения (высокого и низкого), от короткого замыкания, от перегрузки (OVP, UVP, SCP, OPP). Выходные данные, предоставляемые процессору: CPU 8pin+4pin, PCle 8 pin (6+2pin), не менее 1 шт. (4+4 pin), система охлаждения – активная, размеры вентилятора (120x1) 120 мм, контроль скорости-автоматический, сертификация: 
DeepCool,Evga,Msi,Gigabyte,Cooler master,Thermaltake,Seasonic: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мыши – черный, тип сенсора мыши – оптический led, тип подключения – проводной, интерфейс подключения - USB, общее количество кнопок - 3, оптический датчик - 1000 dpi, длина шнура — не менее 1,5 м, освещение – нет, назначение - офисная Genius, Logitech,HP: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мыши – черный, тип сенсора мыши – оптический led, тип подключения – беспроводной, интерфейс подключения - Wireless, общее количество кнопок - 3, оптический датчик – (1000 – 2000) dpi, освещение – нет, назначение – офисная, Logitech,HP,Genius: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клавиатуры – черный, раскладка клавиатуры - английская/русская (ANSI), интерфейс подключения – USB, материал – пластик, дизайн - классика, тип клавиатуры – membrane, наличие подсветки – нет, бесшумные клавиши, с защитой от пыли и влаги, количество клавиш – 109, длина кабеля не менее – 1․4 м, назначение – офисная. Размер: 22 x 431 x 117 мм, вес 416 гр, Genius Slimstar 126, Genius Slimstar 130, Logitech,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Тип подключения клавиатуры – беспроводная.
Тип беспроводного соединения – радио.
Интерфейс подключения – USB Wireless
Изящный дизайн клавиатуры – да
Защита от проникновения жидкости – да
предназначение – офисная 
Мышь 
Тип мыши – оптическая.
Разрешение сенсора – (1000 - 2000) dpi.
Количество кнопок мыши – 3,
назначение – офисная. 
Logitech MK540, Logitech MK345, Logitech MK335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стандарт – DDR3 8Gb
2)	частота – 1600MHz
3)	пропускная способность – 12,800 Mbps
4)	латентность – CL18
5)	Назначение - для настольного компьютера
Kingston,TeamGroup,Patriot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стандарт – DDR4 8GB
2)	частота – 2666MHz
3)	пропускная способность – 21,300 Mbps (PC4-21300)
4)	латентность – CL19
5)	Назначение - для настольного компьютера
Kingston,TeamGroup,Patriot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Sata lll SSD 512 Gb память
2)	интерфейс – SATA lll 6Gb/s
3)	TBW – »200TB
4)	скорость записи не менее - 400MB/s 
5)	скорость чтения не менее - 500MB/S
Kingston,Patriot,TeamGroup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Sata lll HDD 1 Tb память
2)	интерфейс – SATA lll 6Gb/s
3)	практика применения - 3,5 дюйм
4)	HDD արագություն - 7200 RPM
Western Digital,Seagate,Toshiba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охлаждения-активный
2)	тип охлаждающего устройства – для CPU
3)	սառեցնող սարքի չափը - 120 մմ
4)	скорость вращения – не менее 1500 RPM
5)	максимальный уровень шума – 17.8-32.5dB(A)
6)	RPM совместимость – LGA1200/1151/1150/1155
Deepcool,Id-cooling,Aerocool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Gigabit Ethernet позволяет добавить порт 10/100/1000 Ethernet 10/100/1000 Мбит / с на любой компьютер через слот PCI-E, подходит для любого разъема PCI Express x1, x2, x4, x8 или x16, в 1xlan RJ45, полностью совместим с Windows 11/10/8.1/8/7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лазерный принтер с собственным сканером, печать черно-белая, максимальный формат A4, скорость печати до 18 стр./мин., время первой печати около 8 секунд, язык принтера - UFR II-LT, разрешение печати 300 x 300 dpi, до 600 dpi x 600 dpi, скорость копирования до 18 ppm; разрешение копирования 600 dpi x 400 dpi; до 600 x 600 dpi, время первого копирования около 12 секунд, цветной контактный датчик изображения сканирующего типа, разрешение сканирования 300 x 300 dpi; до 600 x 600 dpi, стандартный источник бумаги максимум: 150 листов бумаги, вес бумаги 16 lb Bond - 43 lb Bond (60-ից 163 gm), печать на различных носителях - глянцевая бумага, открытки, конверты, матовая бумага, пленка, этикетки, интерфейс USB, тип картриджа/тонера Cartridge 725, Сartridge 925։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сканера: планшетный,
2)	максимальное разрешение сканирования - 4800x4800 dpi
3)	глубина цветного сканирования - 48 бит
4)	скорость сканирования 10 секунд, 6 страниц в минуту,       
5)	максимальный размер бумаги A4 (210 x 297 мм)
6)	форматы вывода - BMP, JPEG, TIFF, multi-TIFF, PDF, поисковый PDF
7)	интерфейс: USB 2.0 или 3․0
8)	датчик сканера - CIS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Разрешение экрана – 2560 x 1440 QHD, Диагональ – 27″, Формат экрана – 16:9։
2)	Тип матрицы – IPS, Покрытие экрана – Anti-Glare, Яркость – 350 кд/м² и выше, 
3)	Время отклика пикселя – 1мс, Частота – 75 Hz и выше,  Контрастность – 1500:1 ։
4)	Интерфейс – минимум 1 шт. – VGA вход, минимум 1 шт. – вход HDMI, 
5)	Питание: - внешнее, 
6)	Цвет экрана – Черный, экран - 3 стороны - безрамочный, Управление экраном - наклон/высота.
7)	Монитор, Samsung,Asus,LG,HP,Aoc,Acer,Msi
8)	Транспортировка и разгрузка товара осуществляется Поставщиком за свой счет и своими средствами, доставка на склад Заказчика в г. Ереване, по указанному Заказчиком адресу. Гарантия: не менее 365 дней. Поставщик обязан устранить или заменить любые дефекты, выявленные в течение гарантийного срока, на новые в течение 20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Разрешение экрана – 1920 x 1080 FHD, Диагональ – 23.8″, Формат экрана – 16:9։
2)	Тип матрицы – IPS, Покрытие экрана – Anti-Glare, Яркость – 250 կդ/մ² и выше.
3)	Время отклика пикселя – от - 1 – до - 5ms, Частота – 60 Гц и выше, Контрастность – 1000:1 и выше.
4)	Интерфейс – минимум 1 шт. – VGA вход, минимум 1 шт. – HDMI вход.
5)	Питание: - внешнее, 
6)	цвет экрана – черный, экран - 3 стороны безрамочный, Управление экраном.
7)	Монитор, Asus,Msi,Acer,Samsung,Aoc
8)	Транспортировка и разгрузка товара осуществляется Поставщиком за свой счет и своими средствами, доставка на склад Заказчика в г. Ереване, по указанному Заказчиком адресу. Гарантия: не менее 365 дней. Поставщик обязан устранить или заменить любые дефекты, выявленные в течение гарантийного срока, на новые в течение 20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процессор Intel Core I5, по крайней мере 12-го поколения. Базовая частота не менее 2,5 ГГц, турбо частота 4,4 ГГц или выше, кэш-память не менее 18 MB.
2)	Совместимый процессору PWM вентилятор.
3)	Формат материнской платы ATX или m-ATX, материнская плата, не менее 1 шт. PCle 4.0 x 16, 1 шт PCle 3.0 или выше: Наличие дополнительных портов на задней панели материнской платы: 1 шт Gigabit сетевой port, 1 шт HDMI 2.1, 1 шт VGA, от- 2-до-4 USB 2.0 портов, от-2-до-4 USB3.0 потров, доступно не менее 6 штук USB портов, наличие 2x Sata подключение, Asus, Gigabyte, Msi:
4)	Оперативная память DDR4, по меньшей мере 16GB, количество модулей 2 (8gb X 2), 3200Mhz,Gskill,Corsair,Kingston,TeamGroup:
5)	накопитель: твердый накопитель SSD NVMe m.2, 500GB, PCle Gen 4.0, скорость чтения/записи не менее 3500/3000, срок службы SSD  до 1200 TBW, Msi,WD,Samsung,Adata,Crucial,Corsair:
6)	Блок питания: по меньшей мере 600W, сертификат 80 Plus standart, срок службы не менее 100000 ч., как минимум тихий вентилятор, защита от перепадов напряжения (высокого и низкого), короткого замыкания, перегрузки (OVP, UVP, SCP, OPP Выходы на процессор: CPU 8pin+4pin, PCle 8 pin (6+2pin), Система охлаждения – активная.
Регулировка скорости-автоматическая, Evga, Msi, Gigabyte, Cooler master,Thermaltake,Seasonic,Deepcool: 
7)	Цвет корпуса компьютера: черный, ATX Mid Tower, не менее 1 порта USB 2.0 и 1 порта USB 3.0 на передней панели, сетка на передней панели для обеспечения оптимальной вентиляцииС возможностью установки внутри корпуса устройств формата 3,5, 2,5 дюйма. С возможностью крепления блока питания к нижней части корпуса.
8)	Операционная система – Windows 10 или 11.
9)	Транспортировка и разгрузка товара осуществляется Поставщиком за свой счет и своими средствами, доставка до склада Заказчика в г. Ереване, по указанному Заказчиком адресу. Гарантия: не менее 365 дней. Поставщик обязан устранить или заменить любые дефекты, выявленные в течение гарантийного срока, на новые в течение 20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процессор Intel Core I7,  12-е поколение,  частота ядра не менее 3.6 Ghz турбо частота 5.0 ГГц, кэш-память: по крайней мере 25 MB, всего ядер 12, производительных ядер 8, эффективных ядер 4, общее количество потоков 20. базовая мощность процессора 125 Вт, максимальная мощность в турборежиме 190 Вт, встроенное видеоядро — да, как минимум Intel UHD-770.
2)	Совместимый процессору PWM вентилятор.
3)	Формат материнской платы ATX или m-ATX, материнская плата как минимум поколения B, материнская плата: не менее 1 PCle 4.0 x 16, 1 PCle 3.0 или выше. Наличие следующих портов на задней панели материнской платы: 1 гигабитный сетевой порт, 1 HDMI 2.1, 1 VGA, 2 USB 2.0, 2 USB 3.0, 2 разъема Sata, Asus, Gigabyte, Msi.
4)	Оперативная память: DDR4 или DDR5, не менее 32 ГБ, количество модулей 2 или 4, 6000 МГц, 
Gskill, Corsair, Kingston, TeamGroup.
5)	Диск: SSD NVMe m.2, 1TB, PCle Gen 4.0, Скорость чтения/записи не менее 3500/3000, срок службы SSD до 1200 TBW Msi,WD,Samsung,Adata,Crucial,Corsair,Kingston.
6)	Блок питания: не менее 650 Вт, сертификат 80 Plus bronze, срок службы не менее 100 000 часов, бесшумный 
вентилятор, защита от перепадов напряжения (высокого и низкого), короткого замыкания,
перегрузка (OVP, UVP, SCP, OPP). Выходы на процессор: CPU 8pin+4pin, PCle 8pin (6+2pin), Система охлаждения – активная,
Регулировка скорости – автоматическая,
Evga,Msi,Gigabyte,Cooler master,Thermaltake,Seasonic,Deepcool. 
7)	Тип корпуса компьютера RackMount, цвет – черный, охлаждение – по меньшей мере 1 вентилятора (Cooler).
8)	Дополнительные установленные устройства – сетевой адаптер PCIe Lan (PCIe to 2.5 Gigabit Ethernet Network Adapter), Lan (PCIe to 2.5 Gigabit Ethernet Network Adapter), с помощью которого на компьютере будет   2xLan.
9)	Операционная система – Windows 10 или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 процессор Intel Core I7,  12-е поколение,  частота ядра не менее 3.6 Ghz, турбо частота 5.0 Ghz, Кэш-память: не менее 25 МБ, всего ядер 12, производительных ядер 8, эффективных ядер 4. Общее количество потоков 20: мощность базового процессора 125 Вт, максимальная мощность с турбонаддувом 190 Вт, встроенное видеоядро-да, минимум intel UHD-770.
2)	Совместимый процессору PWM вентилятор.
3)	Rtx 4060 8 ГБ, Тип памяти: GDDR6, 1 порт hdmi, 3 порта displayport, Asus,msi, gigabyte, Evga, Zotac,Palit:
4)	Формат материнской платы ATX или m-ATX, материнская плата как минимум поколения B, материнская плата: не менее 1 шт. PCle 4.0 x 16, 1 PCle 3.0 или выше. Наличие следующих портов на задней панели материнской платы: 1 гигабитный сетевой порт, 1 HDMI 2.1, 1 VGA, 2 USB 2.0, 2 USB3.0, 2x Sata-подключения, Asus, Gigabyte, Msi.
5)	Оперативная память: DDR4 илиDDR5, не менее 32 ГБ, количество модулей 2 или 4, 6000 МГц, Gskill,Corsair,Kingston,TeamGroup.
6)	Диск: SSD NVMe m.2, 1 ТБ, PCle Gen 4.0, скорость чтения/записи не менее 3500/3000, срок службы SSD: до 1200 ТБ, Msi,WD,Samsung,Adata,Crucial,Corsair,Kingston. 
7)	Блок питания: не менее 650 Вт, сертификат 80 Plus bronze, срок службы не менее 100 000 часов, бесшумный, 
a.	вентилятор, защита от перепадов напряжения (высокого и низкого), короткого замыкания,
b.	перегрузка (OVP, UVP, SCP, OPP). Выходы на процессор: CPU 8pin+4pin, PCle 8pin (6+2pin), Система охлаждения – активная,
c.	Регулировка скорости – автоматическая,
8)	Evga,Msi,Gigabyte,Cooler master,Thermaltake,Seasonic,Deepcool. Дополнительные установленные устройства – сетевой адаптер PCIe Lan (PCIe to 2.5 Gigabit Ethernet Network Adapter), с помощью которого на компьютере будет   2xLan
9)	Тип корпуса компьютера RackMount, цвет – черный, охлаждение – по меньшей мере 1 вентилятора (Cooler).
10)	Операционная система – Windows 10 или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6 Shuko sockets connect
2)	1U rack mount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Колеса - в наличии
2)	Механизм качания - в наличии 
3)	Тип механизма качания – вертикальный
4)	Регулировка высоты (газлифт) - в наличии
5)	Цвет обивки – черный
6)	Материал обивки - сетка, ткань
7)	Ограничение по весу – 120 кг
8)	Минимальная высота стула - 105 см
9)	Максимальная высота стула - 130 см
10)	Назначение -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Колеса - в наличии
2)	Механизм качания - в наличии
3)	Тип механизма качания - вертикальный
4)	Регулировка высоты (газлифт) - в наличии
5)	Цвет обивки – черный
6)	Материал обивки - сетка, ткань
7)	Ограничение по весу – 150 кг
8)	Минимальная высота стула - 105 см
9)	Максимальная высота стула - 130 см
10)	Назначение - офисное кресло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95, Овсепян, Норк,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/двадцать/ рабочих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