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15 C- wum` 820-845 կգ /խմ, մաքուր  և  պարզ,  «Վախենում է կրակից»: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1000l հուլիս 1000լ օգոստոս 1000լ սեպտեմբեր 1000լ հոկտեմբեր ,1000լ նոյեմբեր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