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ՀՀՇՄԳՀՀԿՀ-ԷԱ-ԱՊՁԲ-07/25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դպրոցական պայուսակների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ՀՀՇՄԳՀՀԿՀ-ԷԱ-ԱՊՁԲ-07/25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դպրոցական պայուսակների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դպրոցական պայուսակների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ՀՀՇՄԳՀՀԿՀ-ԷԱ-ԱՊՁԲ-07/25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դպրոցական պայուսակների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ՀՀՇՄԳՀՀԿՀ-ԷԱ-ԱՊՁԲ-07/25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ՀՀՇՄԳՀՀԿՀ-ԷԱ-ԱՊՁԲ-07/25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«ՀՀՇՄԳՀՀԿՀ-ԷԱ-ԱՊՁԲ-07/25»*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«ՀՀՇՄԳՀՀԿՀ-ԷԱ-ԱՊՁԲ-07/25»*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 նախատեսված առաջին դասարանի աշակերտի համար՝ ամուր կտորից (բրեզենտ) կամ կաշվի փոխարինիչից` ոչ կլինկորային նյութից,    առանց յուրահատուկ հոտի, էկոլոգիապես մաքուր՝ 3- 4 գրպաններով:
Ծավալային չափերը՝ 
բարձր` 42-45 սմ, 
լայն` 27-30սմ, 
հաստ` 15-19 սմ:    
Քաշը` մինչև 800 գրամ:
Ուսերին կրելու և ձեռքով տեղափոխելու հնարավորությամբ (բռնակով): Գրպանները փակվում են կայծակնաճարմանդով:  Մեջքի հատվածի կտորը՝ սպունգից տակդիրով:
Նախատեսված է աղջիկ և տղա դպրոցականների  համար /քանակային համամասնությունը Պատվիրատուն կներկայացնի ընտրված Մասնակցին/` համապատասխան  գունային պատկերներով՝  բացառությամբ  մուլտիպլիկացիոն և դպրոցական թեմատիկայի հետ կապ չունեցող  պատկերների,  պլաստմասսայից կամ կլինկորից արտահայտված նկարների:
Լրացուցիչ պայմաններ` չօգտագործված, բարձր որակ, հարմարավետություն: 
Տեղափոխումը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