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գրենական պիտույքների ձեռքբերման նպատակով ՀՀՊԾ-ԷԱՃԱՊՁԲ-25/12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գրենական պիտույքների ձեռքբերման նպատակով ՀՀՊԾ-ԷԱՃԱՊՁԲ-25/12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գրենական պիտույքների ձեռքբերման նպատակով ՀՀՊԾ-ԷԱՃԱՊՁԲ-25/12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գրենական պիտույքների ձեռքբերման նպատակով ՀՀՊԾ-ԷԱՃԱՊՁԲ-25/12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էլեկտրոնային, մարտկոցը լուսային ճառագայթով ինքնալիցքավորվող ֆունկցիայով(աշխատող), էկրանը՝ 12 նիշանի, հետադարձ ֆունկցիայի և «00» կոճակներով: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Ջնջող ռետին, գրաֆիտե գրությունները ջնջելու համար, չափսերը՝ 45x13x7մմ: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ծայրը՝ 0.5մմ, առանձնացող թափանցիկ կափարիչով, բռնելու մասը՝ ռետինապատ, գրիչի հիմնական գույնը՝ թափանցիկ, հետին ծայրը՝ պլաստմասե առանձնացվող՝ մուգ կապույտ գույնի, առջևի ծայրը՝ մետաղական՝ նիկելապատ: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կոշտության գրաֆիտե միջուկով, սրված, փայտյա կամ փայտին փոխարինող նյութից, հետևի մասում՝ ռետին: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առնվազն 7մլ, արտադրման տարեթիվը՝ ոչ շուտ, քան՝ 2022թ. դեկտեմբեր: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չափսը՝ 48մմx100մ տնտեսական, մեծ, թափանցիկ: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չափսը՝ 19մմx36մ գրասենյակային, փոքր, թափանցիկ: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/15գրամ/։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գրասենյակային  օգտագործման, տարբեր գույների, գծի հաստությունը 3-4մմ: Արտադրման տարեթիվը՝ ոչ շուտ, քան՝ 2022թ. դեկտեմբեր: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23/10M,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N10,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24/6-1M,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թափանցիկ՝ փայլուն: Հաստությունը՝ առնվազն 50 միկրոն: A4 չափսի թղթերի համար: Նախատեսված արագակարին ամրացնելու համար: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10   չափսի մետաղական ասեղներով կարող,  առնվազն  20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24/6-1M   չափսի մետաղական ասեղներով կարող,  առնվազն  30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մինչև 24մմ երկարությամբ չափսի մետաղական ասեղներով կարող,  առնվազն  240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ծակոտիչ գրասենյակային,  առնվազն  30 հատ թուղթ (Խտությունը՝ 80 գ/մ2) առանց աղավաղումների միաժամանակ դակող: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գրասենյակային օգտագործման, նախատեսված մետաղական կարիչով /ստեպլեր/ միմյանց կարված թղթերը ապակարելու համար: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գ/մ2,ինքնասոսնձվող փակվող, միատոն սպիտակ գույնի, չափսը՝ 162x230մմ,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(227x320) մմ ձևաչափի, սպիտակ 1 մ2 մակերեսը` 100 գ զանգվածով N1 օֆսեթային թղթից ըստ ԳՕՍՏ 9094-89, ինքնասոսնձվող: Գործարանային փաթեթավորումով: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գ/մ2,ինքնասոսնձվող փակվող, միատոն սպիտակ, չափսը՝ 225x115մմ ,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ինքնասոսնձվող եզրով, տրցակներով՝ 100-ական շերտ տրցակում, թուղթը` բաց-դեղին միատոն գույնի:  Չափսը՝ 7.6x10սմ: Փաթեթավորված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128 GB տարողությամբ, USB-3: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(օպտիկական 3 կոճակով, սև գույն,  USB, առնվազն 1.5 մ. երկարությամբ լարով)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կտրող մասը՝ առնվազն 70մմ երկարությամբ, մետաղական, պլաստմասե բռնակով: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ուղիղ, չափման միավորը՝ մմ, սմ, չափող մասի երկարությունը 30սմ: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մետաղական պարույրով, Տողանի, չափը՝ 203 x 128 մմ., 60 գսմ.առնվազն 70 թերթ:Նախքան առաքելը ապրանքի մոդելը համաձայնեցնել պատվիրատուի հետ: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պլաստմասե՝ բացվող կափարիչով, բարձիկի չափսերը՝ 70x110մմ, բարձիկը՝ կապույտ գույնի: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 սրվակներով, թանաքը՝ կապույտ գույնի, սրվակում` առնվազն 30մլ: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նախատեսված գրաֆիտե մատիտներ սրելու համար, շեղբը՝ ամուր մետաղից, սրված, պահոցով՝ սրելուց առաջացած մնացորդների հավաքման համար:  Ապրանքը պետք է լինի նոր, չօգտագործված:Ապրանքների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ստվարաթղթե, մետաղական կարիչով, նախատեսված A4 չափի թղթերի համար: Ստվարաթղթի  խտությունը՝ ոչ պակաս քան 400գ/քմ: Ստվարաթղթի դիմերեսի  սպիտակությունը` ոչ պակաս 120%-ից (CIE համակարգով): Չափսերը՝ 225x320x25մմ: Դիմերեսին գրված «ԱՐԱԳԱԿԱՐ»: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 որակի, հաստությունը՝ մի մասը 0.5 մմ, իսկ մնացածը՝ 0.7 մմ։,  միջուկի գույնը կապույտ կամ այլ՝ նախքան առաքելը գրիչի ձևը (մոդելը) համաձայնեցնել Պատվիրատուի հետ: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 որակի, հաստությունը՝ մի մասը 0.5 մմ, իսկ մնացածը՝ 0.7 մմ։,  միջուկի գույնը կարմիր կամ այլ՝ նախքան առաքելը գրիչի ձևը (մոդելը) համաձայնեցնել Պատվիրատուի հետ: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կապվող, թղթյա, նախատեսված A4 չափի թղթերի համար: Ստվարաթղթի խտությունը՝ ոչ պակաս քան 400գ/քմ: Ստվարաթղթի դիմերեսի  սպիտակությունը` ոչ պակաս 120-ից (CIE համակարգով): Չափսերը՝ 220x315x15մմ: Դիմերեսին գրված «ԹՂԹԱՊԱՆԱԿ»: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 A4 ֆորմատի, , մետաղական կարիչով, կարիչը՝ առանձին մետաղական ֆիքսող հարմարանքով: Կարիչը՝ մեխանիկական մեխանիզմով բացվող-փակվող:  Կողային հաստությունը՝ 80մմ: Բոլոր եզրանկյունները՝ մետաղական թիթեղապատ: Ներսի կողմից սպիտակ: Արտաքին գույնը՝ միատոն սև: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ինքնասոսնձվող եզրով, սլաքաձև՝ նախատեսված որպես էջանիշ, գունավոր՝ առնվազն 5 տարբեր գույների, տրցակներով՝ առնվազն 25-ական շերտ յուրաքանչյուր գույնից:  Չափսը՝ 12x45մմ-+10%: Փաթեթավորված թափանցիկ պոլիէթիլենային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մեծ, փաթեթավորված ստվարաթղթե տուփում: Տուփում առնվազն 100 հատ՝ 50մմ չափսի: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միջին, փաթեթավորված ստվարաթղթե տուփում: Տուփում առնվազն 100 հատ՝ 33մմ չափսի: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չափսի, գրասենյակային, մետաղական, սև գույնի, տուփերով:  Տուփում 12 հատ: Չափսը՝ 19մմ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չափսի, գրասենյակային, մետաղական, սև գույնի, տուփերով:  Տուփում 12 հատ: Չափսը՝ 40մմ լայնությամբ: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չափսի, գրասենյակային, մետաղական, սև գույնի, տուփերով:  Տուփում 12 հատ: Չափսը՝ 50մմ լայնությամբ: Ապրանքը պետք է լինի նոր,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