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ԲԿԳԿ-ԷԱՃԱՊՁԲ-25/39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ԲԿԳԿ-ԷԱՃԱՊՁԲ-25/39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ԲԿԳԿ-ԷԱՃԱՊՁԲ-25/39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ԲԿԳԿ-ԷԱՃԱՊՁԲ-25/39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ԲԿԳԿ-ԷԱՃԱՊՁԲ-25/39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«ԲԿԳԿ-ԷԱՃԱՊՁԲ-25/39»*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ԲԿԳԿ-ԷԱՃԱՊՁԲ-25/39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900011045565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«ԲԿԳԿ-ԷԱՃԱՊՁԲ-25/39»*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ԲԿԳԿ-ԷԱՃԱՊՁԲ-25/39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«ԲԿԳԿ-ԷԱՃԱՊՁԲ-25/39»*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են ստորև, Հավելված 1-ով: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0014, Պ. Սևակի փ.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