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мебель для 8 детских садов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ՀՀԿԳՄՍՆԷԱՃԱՊՁԲ-25/89</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мебель для 8 детских садов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мебель для 8 детских садов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мебель для 8 детских садов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24771790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детской состоит из
 из мебели для гардеробной, 
 из мебели для групповой комнаты,
 из мебели для спальни,
 из мебели для гостиной,
 из мебели для групповой части буфета,
 из мебели для кабинета директора, 
 из мебели для зала для музыкальных занятий,
 из мебели для зала для занятий гимнастикой,
 из кухонной мебели,
 из мебели для медпункта,
которое должно соответствовать прилагаемому техническому заданию-1. На товары, указанные в перечне, устанавливается гарантийный срок 365 дней, исчисляемый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на новые в разумный срок, указанный Покупателем. Допустимое отклонение размеров товара, указанного в перечне, составляет ±3%. Товары, указанные в списке, должны быть новыми, неиспользованными. Транспортировка, разгрузка, установка и сборка листа осуществляется Поставщиком**. Цвета согласовываются с Заказчиком заранее. Образцы товаров, представленных в перечне, должны быть предварительно согласованы с Заказчиком перед поставкой. Дата поставки согласовывается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от мебели для гардеробной,
 из мебели групповой комнаты,
 мебель для спальни,
 от мебели для ванной комнаты,
 мебель из буфетной части групповой комнаты,
 из мебели кабинета директора,
 из мебели музыкального зала,
  из мебели для зала для занятий гимнастикой,
  из кухонной мебели,
 из мебели медицинского пункта,
 мебель для прачечной,
которое должно соответствовать прилагаемому техническому заданию-2. На товары, указанные в перечне, устанавливается гарантийный срок 365 дней, исчисляемый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на новые в разумный срок, указанный Покупателем. Допустимое отклонение размеров товара, указанного в перечне, составляет ±3%. Товары, указанные в списке, должны быть новыми, неиспользованными. Транспортировка, разгрузка, установка и сборка листа осуществляется Поставщиком**. Цвета согласовываются с Заказчиком заранее. Образцы товаров, представленных в перечне, должны быть предварительно согласованы с Заказчиком перед поставкой. Дата поставки согласовывается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от мебели для гардеробной,
 из мебели групповой комнаты,
 мебель для спальни,
 от мебели для ванной комнаты,
 мебель из буфетной части групповой комнаты,
 из мебели кабинета директора,
 из мебели музыкального зала,
  из кухонной мебели,
 из мебели медицинского пункта,
которое должно соответствовать прилагаемому техническому заданию -3. Установить гарантийный срок на указанный в упаковке товар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/заменой деталей/ или заменены новыми в разумный срок, указанный Покупателем. Допустимое отклонение размеров товара от указанных в габаритах составляет ±3%. Указанный в упаковке товар должен быть новым, неиспользованным. Транспортировка, разгрузка, монтаж и сборка упаковки осуществляется Поставщиком**. Цвета необходимо согласовывать с Заказчиком заранее. Образцы товара, представленного в упаковке, должны быть предварительно согласованы с Заказчиком перед доставкой. Дата поставки должна быть согласована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от мебели для гардеробной,
 из мебели групповой комнаты,
 мебель для спальни,
 от мебели для ванной комнаты,
 мебель из буфетной части групповой комнаты,
 из мебели кабинета директора,
 из мебели музыкального зала,
  из кухонной мебели,
 из мебели спортзала,
 из мебели медицинского пункта,
 мебель для прачечной,
которое должно соответствовать прилагаемому техническому заданию-4. На товары, указанные в перечне, устанавливается гарантийный срок 365 дней, исчисляемый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на новые в разумный срок, указанный Покупателем. Допустимое отклонение размеров товара, указанного в перечне, составляет ±3%. Товары, указанные в списке, должны быть новыми, неиспользованными. Транспортировка, разгрузка, установка и сборка листа осуществляется Поставщиком**. Цвета согласовываются заранее с Заказчиком. Образцы товаров, представленных в перечне, должны быть предварительно согласованы с Заказчиком перед поставкой. Дата поставки согласовывается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от мебели для гардеробной,
 из мебели групповой комнаты,
 мебель для спальни,
 от мебели для ванной комнаты,
которое должно соответствовать прилагаемому техническому заданию-5. На товар, указанный в оферте, устанавливается гарантийный срок 365 дней, исчисляемый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на новые в разумный срок, указанный Покупателем. Допустимое отклонение размеров товара, указанного в тендере, составляет ±3%. Товары, указанные в тендере, должны быть новыми, неиспользованными. Транспортировка, разгрузка, монтаж и сборка тендера осуществляется Поставщиком**. Цвета согласовываются заранее с Заказчиком. Образцы товаров, представленных в тендере, должны быть предварительно согласованы с Заказчиком до поставки. Дата поставки согласовывается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от мебели для гардеробной,
 из мебели групповой комнаты,
 мебель для спальни,
 от мебели для ванной комнаты,
 из мебели кабинета директора,
 из мебели музыкального зала,
 из мебели спортзала,
  из кухонной мебели,
 из мебели медицинского пункта,
которое должно соответствовать прилагаемому техническому заданию-6. Гарантийный срок на продукцию, указанную в Приложении, составляет 365 дней, начиная со дня, следующего за днем приемки продукции Покупателем. Дефекты, выявленные в течение гарантийного срока, должны быть устранены на месте (замена деталей) или заменены на новые в разумные сроки, установленные Покупателем. Допустимое отклонение размеров изделий, указанных в размерной сетке, составляет ±3%. Продукция, указанная в упаковке, должна быть новой, неиспользованной. Транспортировка, разгрузка, монтаж и сборка оборудования осуществляется Поставщиком**. Цвета необходимо согласовывать с Заказчиком заранее. Перед доставкой образцы продукции, представленной в упаковке, должны быть предварительно согласованы с заказчиком. Согласуйте дату поставки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от мебели для гардеробной,
 из мебели групповой комнаты,
 мебель для спальни,
 от мебели для ванной комнаты,
 мебель из буфетной части групповой комнаты,
 из мебели кабинета директора,
 из мебели музыкального зала,
 из мебели спортзала,
  из кухонной мебели,
 из мебели медицинского пункта,
 мебель для прачечной,
которое должно соответствовать прилагаемому техническому заданию-7. На товары, указанные в тендере, гарантийный срок устанавливается в размере 365 дней, начиная со дня, следующего за днем приемки товара Покупателем, дефекты, выявленные в течение гарантийного срока, подлежат устранению на месте /заменой деталей/ или замене на новые в разумный срок, указанный Покупателем. Допустимое отклонение размеров товара, указанного в тендере, составляет ±3%. Товары, указанные в тендере, должны быть новыми, неиспользованными. Транспортировка, разгрузка, монтаж и сборка тендера осуществляется Поставщиком**. Цвета согласовываются заранее с Заказчиком. Образцы товаров, представленных в тендере, должны быть предварительно согласованы с Заказчиком до поставки. Дата поставки согласовывается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стола воспитателя и рабочего стула, которые должны соответствовать прилагаемому техническому заданию-8. Гарантийный срок на товар, указанный в комплекте, составляет 365 дней, исчисляется со дня, следующего за днем приемки товара Покупателем, любые дефекты, появившиеся в течение гарантийного срока, должны быть устранены на месте /замена деталей/ или заменены на новые в разумный срок, указанный Покупателем. Возможное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Транспортировка, разгрузка, установка и сборка комплекта осуществляется Поставщиком**. Цвета должны быть предварительно согласованы с Заказчиком. Образцы товара, представленного в комплекте, должны быть предварительно согласованы с Заказчиком перед доставкой. Дата доставки должна быть согласована с Заказчиком /тел. –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села Воскеат, общины Аштарак, Арагацотнской области, РА - Адрес: Армения, Арагацотнская область, ул. Г. Воскеат 1, дом 8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«Урцадзор», Араратская область, РА - Адрес: община Веди, Араратская область, РА или складское помещение (Ереван, области РА)*Урцадзор, ул. Тиграна Меца 65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Акнашен, укрупненная община Аракс, Армавирская область, РА - Адрес: Акнашен, укрупненная община Аракс, Армавирская область, РА, ул. Дружбы, 5/1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«Банаван» г. Варденис, Гегаркуник, Республика Армения - Адрес: Гегаркуникская область, г. Варденис, ул. Чаренца 50/1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сад-ясли населенного пункта Еранос Гегаркуникской области РА-Адрес: г. Ереван Гегаркуникской области РА. Еранос, Вардадзорское шоссе № 3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Чаренцавана, Котайкской области Республики Армения «Цицернакамсурский союз Григоряна» Некоммерческая организация - Адрес: Котайкская область, РА, г. Чаренцаван, 3-й квартал, 4-я улица, 16-я улица.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5 г. Дилижана, Тавушская область Республики Армения - Адрес: Тавушская область Республики Армения, г. Дилижан, ул. Дилижан, Тбилисское шоссе 8/8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общины Сарухан Гегаркуникского региона Республики Армения - Адрес: община Сарухан Гегаркуникского региона Республики Армения, ул. Чаренца 3 или место хранения (Ереван, регионы Республики Армения)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