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Մեթիլ-տերտ-բութիլ եթեր MtBE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հիդրոկարբոնատ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ացետատ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D-պրոլին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Դիտերտբութիլ պիրոկարբոնատ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 քլորֆորմիատ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3-քլորպերբենզոյական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Տրանս-ստիլբեն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DL-թիրոզին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N-բենզոիլ-DL-լեյցին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2-ամինո-2-ֆենիլբութանաթթու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Դեյտերիումի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1,8-դիազաբիցիկլո [5,4,0]ունդեկ-7-են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1-հիքրօքսիբենզտրիազոլ 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դիիզոպրոպիլ ամիդի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բիստրիմեթիլսիլիլ 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գազային 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C18 ապակյա ՆՇՔ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Ամինոմոդիֆիկացված ապակյա ՆՇՔ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սպեկտրոսկոպիական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Բենզիլդիմեթիլհեքսադեցիլամոնիումի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Պոլիստիրոլի վրա հիմնված միկրոմասնիկներ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Պենտանոլ-1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Հեքսանոլ-1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Էպիքլորհիդրին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բացարձակ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Մետակրիլաթթու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Իտակոնաթթու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Բենզոիլ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գլիկոլ դիմեթիլակրիլատ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Պրոպիլենգլիկոլ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լիմոն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Իզոամիլ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 Բ-ի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Միկրոշպատել-գդալ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ատամնաբուժական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շիշ կաթոցիչով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Ագատե հավանգի կոթ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18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Քիմիայի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64-18-6, 0,25 լ, LC-MS grade, մաքրությունը առնվազն 97.5%, ապակյա գործարանային փակ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64-17-5, HPLC grade, գործարանային փակ, առավելագույնը 2,5լ-անոց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Մեթիլ-տերտ-բութիլ եթեր MtBE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216-653-1, 2.5 լ, HPLC grade կամ Spectroscopy grade, գործարանային փակ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205-500-4, 2.5 լ, HPLC grade, մաքրությունը առնվազն 99.5 %,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հիդրոկարբոնատ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213-915-5, 100 գ, HPLC grade, մաքրությունը առնվազն 99%,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203-726-8, 2,5 լ, HPLC grade,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ացետատ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631-61-8, 100 գ, LC-MS grade, մաքրությունը առնվազն 99%,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UHPLC-մաքրության, մուգ ապակյա 2.5լ-անոց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UHPLC-մաքրության, մուգ ապակյա ոչ ավելի քան 2.5լ-անոց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LC-MS մաքրության, 100 մլ, մուգ ապակյա 100 մլ-անոց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UHPLC-մաքրության, մուգ ապակյա ոչ ավելի քան 2.5լ-անոց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D-պրոլին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344-25-2, 25 գ, մաքրությունը առնվազն 99%, օպտիկական պտույտը՝ +83o-87 o (589 նմ, 20 oC, ջրում),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Դիտերտբութիլ պիրոկարբոնատ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24424-99-5, 1 կգ,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 քլորֆորմիատ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543-27-1, 100 գ, մաքրությունը առնվազն 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3-քլորպերբենզոյական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937-14-4, 25 գ, մաքրությունը առնվազն 70%,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Տրանս-ստիլբեն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1439-07-2, 1 գ, մաքրությունը առնվազն 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DL-թիրոզին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556-03-6, 10 գ, մաքրությունը առնվազն 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N-բենզոիլ-DL-լեյցին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17966-67-5, 10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2-ամինո-2-ֆենիլբութանաթթու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5438-07-3, 5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Դեյտերիումի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7789-20-0, 100 մլ, դեյտերացման աստիճանը առնվազն 99․8%,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CAS`2206-27-1, 100 մլ, դեյտերացման աստիճանը առնվազն 99․8%,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CAS`865-49-6, 500 մլ, դեյտերացման աստիճանը առնվազն 99․8%,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1,8-դիազաբիցիկլո [5,4,0]ունդեկ-7-են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CAS`6674-22-2, 500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CAS`94790-37-1, 100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1-հիքրօքսիբենզտրիազոլ 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CAS`123333-53-9, 10 գ, չոր նյութի մաքրությունը առնվազն 97%, ջրի պարունակությունը ոչ ավելի, քան 14%,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դիիզոպրոպիլ ամիդի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CAS`4111-54-0, 2Մ-անոց լուծույթ, 100 մլ, գործարանային տարայում, հերմետիկ սեպտայի առկայությամբ,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բիստրիմեթիլսիլիլ 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CAS`4039-32-1, 10 գ, մաքրությունը առնվազն 97%,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էթանոլի մինիմալ պարունակությունը՝ 96%, փաթեթավորված 1 լ ծավալով  թափանցիկ պլաստիկե շշերի մեջ, պլաստիկ պտուտակաձև խցանով հերմետիկ փակված: Շշերի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20լ-անոց կանիստրաներով,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20լ-անոց կանիստրաներով,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10x1լ ապակե շշերով, 1x20լ կանիստրայով,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1լ-անոց ապակյա, հերմետիկ խցանով շշերով,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գազային 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ազոտ՝ 50լ բալոնով, մաքրությունը առնվազն 99,9999%, որակի սերտիֆիկատի առկայությամբ, որում նշված է մաքրության աստիճանը։ Բալոնում ճնշումը՝ 200 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C18 ապակյա ՆՇՔ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C18 մոդիֆիկացված ՆՇՔ շերտեր, 60 անգստրեմ ծակոտիների չափով, սիլիկագելի շերտի հաստությունը 0,25 մմ, մասնիկի չափերը 2-10 միկրոն, 254 նմ ալիքի համար նախատեսված, սպեցիֆիկ մակերեսը 500 մ2/գ, ապակյա, շերտի չափերը՝ 200x200 մմ, 1 տուփ, տուփում 25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Ամինոմոդիֆիկացված ապակյա ՆՇՔ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Ամինոմոդիֆիկացված ՆՇՔ շերտեր, 60 անգստրեմ ծակոտիների չափով, ապակյա, Avantor catalog N 552-0254 (Macherey-Nagel) կամ Merck 1.15647.0001 կամ Biotage TLC-KPNH-0510-FI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1000 մկլ ծավալով միկրոպիպետի համար (Gilson tips, blue), ստանդարտ զիպ փաթեթով, տուփում՝ 500 ծայրակալ, 1 հատը հավասար է 1 տուփի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100 մկլ ծավալով միկրոպիպետի համար(Gilson tips, yellow), ստանդարտ զիպ փաթեթով, տուփում՝ 1000 ծայրակալ, 1 հատը հավասար է 1 տուփի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1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2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5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10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20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50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մեմբրանային ֆիլտր, 13 մմ լայնությամբ, 0,22 միկրոն ծակոտիների չափով, PTFE թաղաթով, լրակազմում 100 ներարկիչի ֆիլտր,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S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M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L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XL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բյուրեղական, մաքրությունը ≥98%, 
CAS: 67-71-0, ոչ պակաս, քան 100գ գործարանային փաթեթավորմամբ, որակի սերտիֆիկատի առկայությամբ, Sigma-Aldrich M81705-100G, 1Pluschem LLC 1P0035PT կամ Frontier Scientific JK219442: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≥97%, CAS: 594-43-4, ոչ պակաս, քան 5 գ գործարանային փաթեթավորմամբ, որակի սերտիֆիկատի առկայությամբ, Sigma-Aldrich 709980, 1Pluschem LLC 1P0035D6 կամ Apollo Scientific OR936735: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CAS: 598-04-9, 25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սպեկտրոսկոպիական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Սպեկտրոսկոպիայի համար, ≥99.8% մաքրությամբ, CAS: 67-68-5, 0,5 լ ապակե շիշ,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Կատիոնային ՄԱՆ, ≥99%, CAS: 1119-94-4, 25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Կատիոնային ՄԱՆ, ≥98%, CAS: 112-00-5, 25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Բենզիլդիմեթիլհեքսադեցիլամոնիումի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Կատիոնային ՄԱՆ, ≥95%, CAS: 122-18-9, 50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Պոլիստիրոլի վրա հիմնված միկրոմասնիկներ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Պոլիստիրոլի վրա հիմնված միկրոմասնիկներ (լատեքսային ուլունքներ պոլիստիրոլից), micro particles based on polystyrene (Latex beads from polystyrene), չափսերը 200 նմ, 5 մլ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ծծմբական թթվի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աղաթթվի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քացախաթթվի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նատրիումի հիդրօքսիդի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հիդրօքսիդի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քիմիապես մաքուր, փաթեթավորված 1 կգ զանգվածով, ապակյա շշերով, պլաստիկ պտուտակաձև խցանով հերմետիկ փակված: Շշերի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փաթեթավորված 1 լ ծավալով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KCl: Կալիումի քլորիդ, քիմիապես մաքուր, 1 հատը պարունակում է 1 կգ կալիումի քլորիդ, փաթեթավորված հերմետիկ տարայի մեջ: Շշերի վրա անհատական մակնշումով։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բանաձևը՝NaCl: Նատրիումի քլորիդ, քիմիապես մաքուր, 1 հատը պարունակում է 1 կգ նատրիումի քլորիդ, փաթեթավորված հերմետիկ տարայի մեջ: Շշերի վրա անհատական մակնշումով։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C4H9OH: Քիմիապես մաքուր, 1 հատը պարունակում է 1 լ, փաթեթավորված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Պենտանոլ-1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C5H11OH: Քիմիապես մաքուր, փաթեթավորված 1 լ ծավալով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Հեքսանոլ-1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C6H13OH: Քիմիապես մաքուր, փաթեթավորված 1 լ ծավալով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84 մկՍ/սմ, գործարանային փաթեթավորված 500 մլ ծավալով պլաաստիկե շշի մեջ, պլաստիկ պտուտակաձև խցանով հերմետիկ փակված: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1413 մկՍ/սմ, գործարանային փաթեթավորված 500 մլ ծավալով պլաաստիկե շշի մեջ, պլաստիկ պտուտակաձև խցանով հերմետիկ փակված: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1413 մկՍ/սմ,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12880 մկՍ/սմ,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pH մետրի աստիճանավորման լուծույթ, pH=4.01,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pH մետրի աստիճանավորման լուծույթ, pH=7.01,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pH մետրի աստիճանավորման լուծույթ, pH=10.01,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Էպիքլորհիդրին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Էպիքլորհիդրին: Մոլեկուլային բանաձև՝ C₃H₅ClO, մոլեկուլային զանգված՝ 92.52 գ/մոլ, անգույն հեղուկ, խիտ, քիմիական մաքրությունը ≥99%, փաթեթավորումը գործարանային, պահպանման ժամկետը՝ առնվազն 80% ժամկետում, CAS համարը՝ 106-89-8, 0,8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կաթնաթթու: Մոլեկուլային բանաձև՝ H₃CCH(OH)COOH, մոլեկուլային զանգված՝ 90.08 գ/մոլ, մածուցիկ հեղուկ, քիմիական մաքրություն՝ նվազագույնը 90%, ծանր մետաղների պարունակությունը՝ առավելագույնը 20 մգ/լ, փաթեթավորումը գործարանային, պահպանման ժամկետը՝ առնվազն 80% ժամկետում, CAS համար 50-21-5, 2,5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ագար-ագար:  Բաց դեղին կամ բեժ գույնի փոշի,քիմիապես մաքուր, անօրգանական աղերի բացակայությամբ, փաթեթավորված 500 գրամ տարողությամբ պլասմասե տարայում, պլաստիկ պտուտակաձև խցանով հերմետիկ փակված, ծանր մետաղների պարունակությունը՝ 0, pH` 6,0-8,0, CAS համարը՝ 9002-18-0.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բացարձակ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էթանոլ: Մոլեկուլային բանաձև՝ C₂H₅OH, մոլեկուլային զանգված՝ 46,07 գ/մոլ, անգույն հեղուկ, քիմիական մաքրությունը ≥99.5% (GC), փաթեթավումը գործարանային, պահպանման ժամկետը՝ առնվազն 80% ժամկետում, CAS համար՝ 64-17-5, 2,5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պոլիվինիլսպիրտ: Մոլեկուլային բանաձև՝ [-CH₂CH(OH)-]n, սպիտակ, կրեմագույն փոշի կամ գրանուլներ, հիդրոլիզի աստիճանը նվազագույնը 98%, կորուստը չորացման ժամանակ առավելագույնը 5%, քիմիապես մաքուր, պահպանման ժամկետը՝ առնվազն 80% ժամկետում, փաթեթավումը գործարանային, CAS համար՝ 9002-89-5, 500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մետակրիլաթթու: Մոլեկուլային բանաձև՝ C₄H₆O₂, մոլեկուլային զանգված՝ 86,09 գ/մոլ, մաքուր հեղուկ, ջրի պարունակությունը առավելագույնը 0,2 %,
Խիտ, քիմիական մաքրությունը ≥99,4%, փաթեթավումը գործարանային, պահպանման ժամկետը՝ առնվազն 80% ժամկետում, CAS համար՝ 79-41-4,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Իտակոնաթթու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իտակոնաթթու: Մոլեկուլային բանաձև՝ C₅H₆O₄, մոլեկուլային զանգված՝ 130,1 գ/մոլ,
սպիտակ, կրեմագույն փոշի կամ բյուրեղներ, փաթեթավորումը գործարանային, քիմիական մաքրությունը՝ ≥99.0%, հալման ջերմաստիճան՝ 165-168 օC, պահպանման ժամկետը՝ առնվազն 80% ժամկետում, CAS համար՝ 97-65-4,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Բենզոիլ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բենզոիլ պերօքսիդ: Մոլեկուլային բանաձև՝ C₁₄H₁₀O₄, մոլեկուլային զանգված՝ 242.23 գ/մոլ, փոշի կամ գրանուլային փոշի, քիմիական մաքրությունը 75%, փաթեթավորումը գործարանային, պահպանման ժամկետը՝ առնվազն 80% ժամկետում, CAS համար՝ 94-36-0,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գլիկոլ դիմեթիլակրիլատ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էթիլեն գլիկոլ դիմեթիլակրիլատ: Մոլեկուլային բանաձև՝ C₁₀H₁₄O₄, մոլեկուլային զանգված՝ 198.21գ/մոլ, խիտ, անգույն կամ բաց դեղին հեղուկ, քիմիական մաքրությունը նվազագույնը 97,5%, փաթեթավորումը գործարանային,
պահպանման ժամկետը՝ առնվազն 80% ժամկետում, CAS համար՝ 97-90-5,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ամոնիակի լուծույթ, խիտ, քիմիապես մաքուր, պիտակի վրա կոնցենտրացիայի թվային մակնշումով, ոչ պակաս, քան 25% ամոնիակի պարունակությամբ, փաթեթավորված 1 լ ծավալով ապակյա շշերով, պլաստիկ պտուտակաձև խցանով հերմետիկ փակված: Շշերի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ջրածնի պերօքսիդ, Ջրային լուծույթ, առնվազն 50%-անոց, ք.մ.,  պահպանման ժամկետը՝ առնվազն 80% ժամկետում, փաթեթավորված 1 լ ծավալով ապակյա կամ պլաստիկե շշերով, պլաստիկ պտուտակաձև խցանով հերմետիկ փակված: Շշերի վրա անհատական մակնշումով։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իզոպրոպիլ սպիրտ, Ք․մ․, 4x20լ կանիստրայով, 10x1լ պլաստիկե կամ ապակե շշերով,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տոլուոլ, Ք․մ․, 1x20լ կանիստրայով, 1x10լ կանիստրայով, 15x1լ ապակե շշերով,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Պրոպիլենգլիկոլ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պրոպիլենգլիկոլ, Ք․մ․, 1 կգ պլաստիկ շշով հերմետիկ փաթեթավորված: Տարաների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խնձոր, տեխնիկական բուրավետիչ կենցաղային քիմիայի միջոցների համար: Շշալցված և հերմետիկ խցանով փակված,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դեղձ, տեխնիկական բուրավետիչ կենցաղային քիմիայի միջոցների համար: Շշալցված և հերմետիկ խցանով փակված,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ելակ, տեխնիկական բուրավետիչ կենցաղային քիմիայի միջոցների համար: Շշալցված և հերմետիկ խցանով փակված,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լիմոն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լիմոն, տեխնիկական բուրավետիչ կենցաղային քիմիայի միջոցների համար: Շշալցված և հերմետիկ խցանով փակված,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նատրիումի ացետատ, Քիմիական բանաձևը` CH3COONa ; CAS համար՝ 127-09-3; 1 հատը պարունակում է 1 կգ նատրիումի ացետատ, քիմիապես մաքուր, սպիտակ բյուրեղական զանգված, պլաստիկ գործարանային տարայով հերմետիկ փաթեթավորված,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սիլիկատային յուղ, "Տեխնիկական մաքրության, անգույն թափանցիկ; Թերմոստատի համար;
Պլաստիկ տարայով հերմետիկ իզոլացված: "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յոդիդ, քիմիական բանաձևը՝ KJ; Քիմիապես մաքուր, սպիտակ փոշենման բյուրեղական զանգված, հերմետիկ փաթեթավորված, մակնշված: Փաթեթավորումը գործարանային, պահպանման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Իզոամիլ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իզոամիլ սպիրտ, քիմիապես մաքուր, ապակե շշերով, անհատական մակնշումով,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հիդրօքսիդ, քիմիական բանաձևը՝ KOH; Քիմիապես մաքուր, սպիտակ գրանուլներ, հերմետիկ փաթեթավորված,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ազոտական թթվի ֆիքսանալների հավաքածու. Հավաքածուն ներառում է 10 ֆիքսանալներ,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պերմանգանատի ֆիքսանալների հավաքածու. Հավաքածուն ներառում է 10 ֆիքսանալներ,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յոդիդի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յոդի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 Բ-ի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Տրիլոն Բ-ի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շարժիչի յուղ, 10/40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≥98%, CAS: 597-35-3, 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միկրոշպատել-գդալ: 
Բժշկական, փայլուն, բժշկական չժանգոտվող պողպատից, թթուների, հիմքերի նկատմամբ կայուն, մի կողմից շպատել, հակառակ կողմից՝ գդալ: Ընդհանուր երկարությունը՝ ոչ ավել, քան 15 սմ: Շպատելի չափսերը՝ ոչ ավել, քան 4.5x0.6 սմ:  Անհատական զիպ պակետով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ատամնաբուժական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ատամնաբուժական շպատել: 
Բժշկական, փայլուն, բշժկական չժանգոտվող պողպատից, թթուների, հիմքերի նկատմամբ կայուն, երկկողմանի շպատել: Ընդհանուր երկարությունը՝ ոչ ավել, քան 18 սմ: Շպատելների չափսերը՝ ոչ ավել, քան 3.5x0.6 սմ:  Անհատական զիպ պակետով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շիշ կաթոցիչով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կաթոցիչով պլաստիկ շիշ, ծավալը՝  250 մլ ծավալի նիշերով: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լաբորատոր բաժակ:
Ապակյա, Ջերմակայուն, 2000 մլ, չափիչ սանդղակով, (ISO 9001), 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բյուրետ տիտրման համար տեֆլոնե պտուտակային ծորակով (ժամացույցի սլաքի ուղղությամբ փակվող, իսկ հակառակ ուղղությամ բացվող, պտուտակային ծորակ PTFE-շպինդելով), 25 մլ ծավալով, լավ տեսանելի նիշերով, հետևի կոցմից սպիտակ գույնի՝ ծավալի լավ տեսանելիության համար, ստվարաթղթե տուփում փաթեթավորված, հարվածներից մեկուսացված և պաշտպանված: Արտադրված 2020 թ-ից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 մկլ փոփոխական ծավալով մեխանիկական ճշգրիտ սերտիֆիկացված միկրոպիպետ, նախատեսված քիմիական և կենսաբանական հետազոտությունների համար: Թվային ցուցասարքի առկայություն՝ ծավալի ճշգրիտ և հարմարավետ կարգավորումների համար, ծայրակալի հարմարավետ արտանետման համար գործող կոճակով: Փաթեթավորումը գործարանային:  Socorex Acura 825, Sartorius Proline Plus կամ Microlit Nero, ներառյալ ոչ պակաս, քան 1000 հատ ծայրակալ: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մկլ փոփոխական ծավալով մեխանիկական ճշգրիտ սերտիֆիկացված միկրոպիպետ, նախատեսված քիմիական և կենսաբանական հետազոտությունների համար: Թվային ցուցասարքի առկայություն՝ ծավալի ճշգրիտ և հարմարավետ կարգավորումների համար, ծայրակալի հարմարավետ արտանետման համար գործող կոճակով: Փաթեթավորումը գործարանային:  Socorex Acura 825, Sartorius Proline Plus կամ Microlit Nero, ներառյալ ոչ պակաս, քան 1000 հատ ծայրակալ: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Ագատե հավանգի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Ագատե հավանգի կոթ նախատեված արտաքին տրամագծով՝ 60 մմ, և ներքին տրամագիծով՝ 50 մմ, ագատե մամլիչի համար: Գույնը` բաց մոխրագույն: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