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990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1036"/>
        <w:gridCol w:w="1924"/>
        <w:gridCol w:w="5403"/>
        <w:gridCol w:w="888"/>
        <w:gridCol w:w="739"/>
      </w:tblGrid>
      <w:tr w:rsidR="002D5B4D" w:rsidRPr="00B0508E" w:rsidTr="002D5B4D">
        <w:trPr>
          <w:trHeight w:val="237"/>
        </w:trPr>
        <w:tc>
          <w:tcPr>
            <w:tcW w:w="1036" w:type="dxa"/>
            <w:vMerge w:val="restart"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գնումների պլանով նախատեսված միջանցիկ ծած</w:t>
            </w:r>
            <w:r w:rsidRPr="00B0508E">
              <w:rPr>
                <w:rFonts w:ascii="Sylfaen" w:hAnsi="Sylfaen"/>
                <w:sz w:val="18"/>
                <w:szCs w:val="18"/>
              </w:rPr>
              <w:softHyphen/>
              <w:t>կագիրը` ըստ ԳՄ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ա</w:t>
            </w:r>
            <w:r w:rsidRPr="00B0508E">
              <w:rPr>
                <w:rFonts w:ascii="Sylfaen" w:hAnsi="Sylfaen"/>
                <w:sz w:val="18"/>
                <w:szCs w:val="18"/>
              </w:rPr>
              <w:t>Ա դասա</w:t>
            </w:r>
            <w:r w:rsidRPr="00B0508E">
              <w:rPr>
                <w:rFonts w:ascii="Sylfaen" w:hAnsi="Sylfaen"/>
                <w:sz w:val="18"/>
                <w:szCs w:val="18"/>
              </w:rPr>
              <w:softHyphen/>
              <w:t>կարգ</w:t>
            </w:r>
            <w:r w:rsidRPr="00B0508E">
              <w:rPr>
                <w:rFonts w:ascii="Sylfaen" w:hAnsi="Sylfaen"/>
                <w:sz w:val="18"/>
                <w:szCs w:val="18"/>
              </w:rPr>
              <w:softHyphen/>
              <w:t>ման (CPV)</w:t>
            </w:r>
          </w:p>
        </w:tc>
        <w:tc>
          <w:tcPr>
            <w:tcW w:w="1924" w:type="dxa"/>
            <w:vMerge w:val="restart"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անվանում</w:t>
            </w:r>
          </w:p>
        </w:tc>
        <w:tc>
          <w:tcPr>
            <w:tcW w:w="5403" w:type="dxa"/>
            <w:vMerge w:val="restart"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տեխնիկական բնութագիրը</w:t>
            </w:r>
          </w:p>
        </w:tc>
        <w:tc>
          <w:tcPr>
            <w:tcW w:w="888" w:type="dxa"/>
            <w:vMerge w:val="restart"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չափման միավորը</w:t>
            </w:r>
          </w:p>
        </w:tc>
        <w:tc>
          <w:tcPr>
            <w:tcW w:w="739" w:type="dxa"/>
            <w:vMerge w:val="restart"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ընդ</w:t>
            </w:r>
            <w:r w:rsidRPr="00B0508E">
              <w:rPr>
                <w:rFonts w:ascii="Sylfaen" w:hAnsi="Sylfaen"/>
                <w:sz w:val="18"/>
                <w:szCs w:val="18"/>
              </w:rPr>
              <w:softHyphen/>
              <w:t>հա</w:t>
            </w:r>
            <w:r w:rsidRPr="00B0508E">
              <w:rPr>
                <w:rFonts w:ascii="Sylfaen" w:hAnsi="Sylfaen"/>
                <w:sz w:val="18"/>
                <w:szCs w:val="18"/>
              </w:rPr>
              <w:softHyphen/>
              <w:t>նուր քա</w:t>
            </w:r>
            <w:r w:rsidRPr="00B0508E">
              <w:rPr>
                <w:rFonts w:ascii="Sylfaen" w:hAnsi="Sylfaen"/>
                <w:sz w:val="18"/>
                <w:szCs w:val="18"/>
              </w:rPr>
              <w:softHyphen/>
              <w:t>նա</w:t>
            </w:r>
            <w:r w:rsidRPr="00B0508E">
              <w:rPr>
                <w:rFonts w:ascii="Sylfaen" w:hAnsi="Sylfaen"/>
                <w:sz w:val="18"/>
                <w:szCs w:val="18"/>
              </w:rPr>
              <w:softHyphen/>
              <w:t>կը</w:t>
            </w:r>
          </w:p>
        </w:tc>
      </w:tr>
      <w:tr w:rsidR="002D5B4D" w:rsidRPr="00B0508E" w:rsidTr="002D5B4D">
        <w:trPr>
          <w:trHeight w:val="422"/>
        </w:trPr>
        <w:tc>
          <w:tcPr>
            <w:tcW w:w="1036" w:type="dxa"/>
            <w:vMerge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1924" w:type="dxa"/>
            <w:vMerge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5403" w:type="dxa"/>
            <w:vMerge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888" w:type="dxa"/>
            <w:vMerge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739" w:type="dxa"/>
            <w:vMerge/>
          </w:tcPr>
          <w:p w:rsidR="002D5B4D" w:rsidRPr="00B0508E" w:rsidRDefault="002D5B4D" w:rsidP="000B749F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</w:rPr>
              <w:t>33691160</w:t>
            </w:r>
            <w:r>
              <w:rPr>
                <w:rFonts w:ascii="Sylfaen" w:hAnsi="Sylfaen"/>
                <w:sz w:val="18"/>
                <w:szCs w:val="18"/>
              </w:rPr>
              <w:t>/177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contextualSpacing/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Western Blot ինկուբացիոն տուփ 1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Default"/>
              <w:rPr>
                <w:sz w:val="18"/>
                <w:szCs w:val="18"/>
                <w:lang w:val="hy-AM"/>
              </w:rPr>
            </w:pPr>
            <w:r w:rsidRPr="00B0508E">
              <w:rPr>
                <w:sz w:val="18"/>
                <w:szCs w:val="18"/>
                <w:lang w:val="hy-AM"/>
              </w:rPr>
              <w:t>Western Blot ինկուբացիոն տուփ սև գույնի  փոքր չափի՝ առնվազն 7</w:t>
            </w:r>
            <w:r w:rsidRPr="00B0508E">
              <w:rPr>
                <w:rFonts w:eastAsia="MS Mincho" w:cs="MS Mincho"/>
                <w:sz w:val="18"/>
                <w:szCs w:val="18"/>
                <w:lang w:val="hy-AM"/>
              </w:rPr>
              <w:t>.2</w:t>
            </w:r>
            <w:r w:rsidRPr="00B0508E">
              <w:rPr>
                <w:sz w:val="18"/>
                <w:szCs w:val="18"/>
                <w:lang w:val="hy-AM"/>
              </w:rPr>
              <w:t>*4</w:t>
            </w:r>
            <w:r w:rsidRPr="00B0508E">
              <w:rPr>
                <w:rFonts w:ascii="MS Mincho" w:eastAsia="MS Mincho" w:hAnsi="MS Mincho" w:cs="MS Mincho" w:hint="eastAsia"/>
                <w:sz w:val="18"/>
                <w:szCs w:val="18"/>
                <w:lang w:val="hy-AM"/>
              </w:rPr>
              <w:t>․</w:t>
            </w:r>
            <w:r w:rsidRPr="00B0508E">
              <w:rPr>
                <w:rFonts w:eastAsia="MS Mincho" w:cs="MS Mincho"/>
                <w:sz w:val="18"/>
                <w:szCs w:val="18"/>
                <w:lang w:val="hy-AM"/>
              </w:rPr>
              <w:t>9</w:t>
            </w:r>
            <w:r w:rsidRPr="00B0508E">
              <w:rPr>
                <w:sz w:val="18"/>
                <w:szCs w:val="18"/>
                <w:lang w:val="hy-AM"/>
              </w:rPr>
              <w:t xml:space="preserve">*3 սմ չափերով </w:t>
            </w:r>
            <w:r w:rsidRPr="00B0508E">
              <w:rPr>
                <w:sz w:val="18"/>
                <w:szCs w:val="18"/>
              </w:rPr>
              <w:t>1</w:t>
            </w:r>
            <w:r w:rsidRPr="00B0508E">
              <w:rPr>
                <w:sz w:val="18"/>
                <w:szCs w:val="18"/>
                <w:lang w:val="hy-AM"/>
              </w:rPr>
              <w:t xml:space="preserve"> հատը համապատասխանում է </w:t>
            </w:r>
            <w:r w:rsidRPr="00B0508E">
              <w:rPr>
                <w:sz w:val="18"/>
                <w:szCs w:val="18"/>
              </w:rPr>
              <w:t>1</w:t>
            </w:r>
            <w:r w:rsidRPr="00B0508E">
              <w:rPr>
                <w:sz w:val="18"/>
                <w:szCs w:val="18"/>
                <w:lang w:val="hy-AM"/>
              </w:rPr>
              <w:t xml:space="preserve"> տուփի ( 1 տուփում 5 հատ)</w:t>
            </w:r>
          </w:p>
          <w:p w:rsidR="002D5B4D" w:rsidRPr="00B0508E" w:rsidRDefault="002D5B4D" w:rsidP="002D5B4D">
            <w:pPr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</w:t>
            </w:r>
          </w:p>
          <w:p w:rsidR="002D5B4D" w:rsidRPr="00B0508E" w:rsidRDefault="002D5B4D" w:rsidP="002D5B4D">
            <w:pPr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57431609" wp14:editId="43B143EB">
                  <wp:extent cx="1760220" cy="1011470"/>
                  <wp:effectExtent l="0" t="0" r="0" b="0"/>
                  <wp:docPr id="27836113" name="Picture 4" descr="Western Blotting Boxes, Pack of 5 | Carolina Biological Suppl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Western Blotting Boxes, Pack of 5 | Carolina Biological Suppl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94" t="22656" r="10384" b="30614"/>
                          <a:stretch/>
                        </pic:blipFill>
                        <pic:spPr bwMode="auto">
                          <a:xfrm>
                            <a:off x="0" y="0"/>
                            <a:ext cx="1773401" cy="10190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eastAsiaTheme="minorHAnsi" w:hAnsi="Sylfaen" w:cs="Sylfaen"/>
                <w:color w:val="000000"/>
                <w:sz w:val="18"/>
                <w:szCs w:val="18"/>
                <w:lang w:val="hy-AM" w:eastAsia="en-US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</w:rPr>
              <w:t>33691160</w:t>
            </w:r>
            <w:r>
              <w:rPr>
                <w:rFonts w:ascii="Sylfaen" w:hAnsi="Sylfaen"/>
                <w:sz w:val="18"/>
                <w:szCs w:val="18"/>
              </w:rPr>
              <w:t>/178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contextualSpacing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Western Blot ինկուբացիոն տուփ 2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Default"/>
              <w:rPr>
                <w:sz w:val="18"/>
                <w:szCs w:val="18"/>
                <w:lang w:val="hy-AM"/>
              </w:rPr>
            </w:pPr>
            <w:r w:rsidRPr="00B0508E">
              <w:rPr>
                <w:sz w:val="18"/>
                <w:szCs w:val="18"/>
                <w:lang w:val="hy-AM"/>
              </w:rPr>
              <w:t>Western Blot ինկուբացիոն տուփ վարդագույն գույնի  միջին չափի՝ առնվազն 8.9*6.5*2.8 սմ չափերով 1 հատը համապատասխանում է 1 տուփի ( 1 տուփում 5 հատ)</w:t>
            </w:r>
          </w:p>
          <w:p w:rsidR="002D5B4D" w:rsidRPr="00B0508E" w:rsidRDefault="002D5B4D" w:rsidP="002D5B4D">
            <w:pPr>
              <w:pStyle w:val="Default"/>
              <w:rPr>
                <w:bCs/>
                <w:sz w:val="18"/>
                <w:szCs w:val="18"/>
                <w:lang w:val="hy-AM"/>
              </w:rPr>
            </w:pPr>
            <w:r w:rsidRPr="00B0508E">
              <w:rPr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</w:t>
            </w:r>
          </w:p>
          <w:p w:rsidR="002D5B4D" w:rsidRPr="00B0508E" w:rsidRDefault="002D5B4D" w:rsidP="002D5B4D">
            <w:pPr>
              <w:pStyle w:val="Default"/>
              <w:rPr>
                <w:sz w:val="18"/>
                <w:szCs w:val="18"/>
                <w:lang w:val="hy-AM"/>
              </w:rPr>
            </w:pPr>
            <w:r w:rsidRPr="00B0508E">
              <w:rPr>
                <w:rFonts w:cs="Times New Roman"/>
                <w:noProof/>
                <w:sz w:val="18"/>
                <w:szCs w:val="18"/>
                <w:lang w:val="en-US"/>
              </w:rPr>
              <w:drawing>
                <wp:inline distT="0" distB="0" distL="0" distR="0" wp14:anchorId="02876764" wp14:editId="1F9612B7">
                  <wp:extent cx="1059180" cy="715290"/>
                  <wp:effectExtent l="0" t="0" r="7620" b="8890"/>
                  <wp:docPr id="4584233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805747" name=""/>
                          <pic:cNvPicPr/>
                        </pic:nvPicPr>
                        <pic:blipFill rotWithShape="1">
                          <a:blip r:embed="rId6"/>
                          <a:srcRect l="16588" t="21224" r="21106" b="19120"/>
                          <a:stretch/>
                        </pic:blipFill>
                        <pic:spPr bwMode="auto">
                          <a:xfrm>
                            <a:off x="0" y="0"/>
                            <a:ext cx="1069078" cy="721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eastAsiaTheme="minorHAnsi" w:hAnsi="Sylfaen" w:cs="Sylfaen"/>
                <w:color w:val="000000"/>
                <w:sz w:val="18"/>
                <w:szCs w:val="18"/>
                <w:lang w:val="hy-AM" w:eastAsia="en-US"/>
              </w:rPr>
            </w:pPr>
            <w:r w:rsidRPr="00B0508E">
              <w:rPr>
                <w:rFonts w:ascii="Sylfaen" w:eastAsiaTheme="minorHAnsi" w:hAnsi="Sylfaen" w:cs="Sylfaen"/>
                <w:color w:val="000000"/>
                <w:sz w:val="18"/>
                <w:szCs w:val="18"/>
                <w:lang w:val="hy-AM" w:eastAsia="en-US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33111230</w:t>
            </w:r>
            <w:r>
              <w:rPr>
                <w:rFonts w:ascii="Sylfaen" w:hAnsi="Sylfaen"/>
                <w:sz w:val="18"/>
                <w:szCs w:val="18"/>
              </w:rPr>
              <w:t>/1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Դեղին ծայրակալ 100 մկլ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Մինչև 100 մկլ աշխատանքային ծավալով պիպետի ծայրակալներ, տուփում 1000 հատ։ 1 տուփը համապատասխանում է 1 հատին։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pStyle w:val="Default"/>
              <w:rPr>
                <w:sz w:val="18"/>
                <w:szCs w:val="18"/>
                <w:lang w:val="hy-AM"/>
              </w:rPr>
            </w:pP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eastAsiaTheme="minorHAnsi" w:hAnsi="Sylfaen" w:cs="Sylfaen"/>
                <w:color w:val="000000"/>
                <w:sz w:val="18"/>
                <w:szCs w:val="18"/>
                <w:lang w:val="ru-RU" w:eastAsia="en-US"/>
              </w:rPr>
            </w:pPr>
            <w:r w:rsidRPr="00B0508E">
              <w:rPr>
                <w:rFonts w:ascii="Sylfaen" w:eastAsiaTheme="minorHAnsi" w:hAnsi="Sylfaen" w:cs="Sylfaen"/>
                <w:color w:val="000000"/>
                <w:sz w:val="18"/>
                <w:szCs w:val="18"/>
                <w:lang w:val="ru-RU" w:eastAsia="en-US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</w:rPr>
              <w:t>200</w:t>
            </w: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33111230</w:t>
            </w:r>
            <w:r>
              <w:rPr>
                <w:rFonts w:ascii="Sylfaen" w:hAnsi="Sylfaen"/>
                <w:sz w:val="18"/>
                <w:szCs w:val="18"/>
              </w:rPr>
              <w:t>/2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Կապույտ ծայրակալ 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Մինչև 1 մլ աշխատանքային ծավալով պիպետի ծայրակալներ, տուփում 500 հատ։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 xml:space="preserve">1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ru-RU"/>
              </w:rPr>
              <w:t>տուփ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 xml:space="preserve">- 1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ru-RU"/>
              </w:rPr>
              <w:t>հատ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Մատակարարել 500-ական տուփերով</w:t>
            </w:r>
          </w:p>
          <w:p w:rsidR="002D5B4D" w:rsidRPr="00B0508E" w:rsidRDefault="002D5B4D" w:rsidP="002D5B4D">
            <w:pPr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</w:t>
            </w:r>
          </w:p>
          <w:p w:rsidR="002D5B4D" w:rsidRPr="00B0508E" w:rsidRDefault="002D5B4D" w:rsidP="002D5B4D">
            <w:pPr>
              <w:ind w:left="34" w:right="34"/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</w:rPr>
              <w:t>Մատակարարումը իրականացնել պատշաճ պայմաններում</w:t>
            </w:r>
            <w:r w:rsidRPr="00B0508E">
              <w:rPr>
                <w:rFonts w:ascii="Sylfaen" w:hAnsi="Sylfaen"/>
                <w:bCs/>
                <w:sz w:val="18"/>
                <w:szCs w:val="18"/>
                <w:lang w:val="ru-RU"/>
              </w:rPr>
              <w:t>,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eastAsiaTheme="minorHAnsi" w:hAnsi="Sylfaen" w:cs="Sylfaen"/>
                <w:color w:val="000000"/>
                <w:sz w:val="18"/>
                <w:szCs w:val="18"/>
                <w:lang w:val="ru-RU" w:eastAsia="en-US"/>
              </w:rPr>
            </w:pPr>
            <w:r w:rsidRPr="00B0508E">
              <w:rPr>
                <w:rFonts w:ascii="Sylfaen" w:eastAsiaTheme="minorHAnsi" w:hAnsi="Sylfaen" w:cs="Sylfaen"/>
                <w:color w:val="000000"/>
                <w:sz w:val="18"/>
                <w:szCs w:val="18"/>
                <w:lang w:val="ru-RU" w:eastAsia="en-US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B0508E">
              <w:rPr>
                <w:rFonts w:ascii="Sylfaen" w:hAnsi="Sylfaen" w:cs="Arial"/>
                <w:sz w:val="18"/>
                <w:szCs w:val="18"/>
              </w:rPr>
              <w:t>10000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/122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9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6 ակոսանի սև  միկրոպլանշետ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Բջջային կուլտուրաների աճեցման տարա, ստերիլ, անհատական փաթեթավորմամբ: Նախատեսված  բարձր լուծաչափով պատկերի ստացման համար՝ ինչպիսին է կոնֆոկալ մանրադիտակը: Պետք է համապատասխանի Cytation C10 սարքի հետ աշխատանքին: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noProof/>
                <w:sz w:val="18"/>
                <w:szCs w:val="18"/>
                <w:lang w:eastAsia="en-US"/>
              </w:rPr>
              <w:lastRenderedPageBreak/>
              <w:drawing>
                <wp:inline distT="0" distB="0" distL="0" distR="0" wp14:anchorId="5B58B07A" wp14:editId="7477196D">
                  <wp:extent cx="1381125" cy="1274956"/>
                  <wp:effectExtent l="0" t="0" r="0" b="1905"/>
                  <wp:docPr id="3" name="Picture 3" descr="Thermo Scientific 96 Well Black/Clear Bottom Plate, TC Surface 96W Optical  | Fisher Scientifi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rmo Scientific 96 Well Black/Clear Bottom Plate, TC Surface 96W Optical  | Fisher Scientifi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6644" cy="1280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5B4D" w:rsidRPr="00B0508E" w:rsidRDefault="002D5B4D" w:rsidP="002D5B4D">
            <w:pPr>
              <w:pStyle w:val="Default"/>
              <w:rPr>
                <w:sz w:val="18"/>
                <w:szCs w:val="18"/>
                <w:lang w:val="hy-AM"/>
              </w:rPr>
            </w:pPr>
            <w:r w:rsidRPr="00B0508E">
              <w:rPr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Մատակարարումը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իրականացնել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պատշաճ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պայմաններում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eastAsiaTheme="minorHAnsi" w:hAnsi="Sylfaen" w:cs="Sylfaen"/>
                <w:color w:val="000000"/>
                <w:sz w:val="18"/>
                <w:szCs w:val="18"/>
                <w:lang w:val="ru-RU" w:eastAsia="en-US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lastRenderedPageBreak/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65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/97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highlight w:val="yellow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Քերիչներ բջջային կուլտուրների համար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Ստերիլ, PS նյութից, HDPE-ի  պտտվող ծայրով քերիչներ, նախատեսված բջջային կուլտուրաների հետ աշխատելու համար։ Երկարությունը առնվազն 270-280մմ, լայնությունը առնվազն 16-18 մմ։ Անհատական փաթեթավորմամբ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br/>
              <w:t>1 տուփը համաատասխանում է 1 հատին։ Տուփում 100 հատ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18175406" wp14:editId="51FF3389">
                  <wp:extent cx="1790700" cy="934895"/>
                  <wp:effectExtent l="0" t="0" r="0" b="0"/>
                  <wp:docPr id="1" name="Picture 1" descr="Cell scrapers, 280 mm | Other aids for cell culture | Cell culture |  Applications | Carl ROTH - Internation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ell scrapers, 280 mm | Other aids for cell culture | Cell culture |  Applications | Carl ROTH - Internation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430" cy="939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/98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V-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աձև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տարաներ բջջային միջավայրի համար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V-shape reservoirs՝ տարաներ 75 մլ ծավալով պատրաստված կրկնակի օգտագործման և ավտոկլավվող պոլիպրոպիլենից: Հարմար է սովորական և բազմածայր պիպետներով աշխատանքի համար։ Շնորհիվ կլոր անկյունների և առկա նիշերի հարմար է ռեակտիվների լցնելու համար։ Հիմնականում օգտագործվում է բջջային կուլտուրաների աշխատանքի ժամանակ։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1 տուփը համապատասխանում է 1 հատին։ 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Տուփում 20 հատ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4668E1F1" wp14:editId="40B0A5DB">
                  <wp:extent cx="1269965" cy="1182756"/>
                  <wp:effectExtent l="0" t="0" r="698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ackgroundRemoval t="4745" b="96533" l="9672" r="99818">
                                        <a14:foregroundMark x1="63504" y1="30474" x2="52190" y2="20073"/>
                                        <a14:foregroundMark x1="37226" y1="40511" x2="80292" y2="32847"/>
                                        <a14:foregroundMark x1="27007" y1="34672" x2="99818" y2="20255"/>
                                        <a14:foregroundMark x1="22810" y1="16423" x2="80109" y2="6752"/>
                                        <a14:foregroundMark x1="21350" y1="11496" x2="92883" y2="9489"/>
                                        <a14:foregroundMark x1="22445" y1="7482" x2="91241" y2="4745"/>
                                        <a14:foregroundMark x1="12226" y1="67883" x2="23723" y2="64964"/>
                                        <a14:foregroundMark x1="10401" y1="61679" x2="40511" y2="56569"/>
                                        <a14:backgroundMark x1="18613" y1="58029" x2="31204" y2="56022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47" t="7478" b="2972"/>
                          <a:stretch/>
                        </pic:blipFill>
                        <pic:spPr bwMode="auto">
                          <a:xfrm>
                            <a:off x="0" y="0"/>
                            <a:ext cx="1290834" cy="1202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33141129</w:t>
            </w:r>
            <w:r>
              <w:rPr>
                <w:rFonts w:ascii="Sylfaen" w:hAnsi="Sylfaen"/>
                <w:sz w:val="18"/>
                <w:szCs w:val="18"/>
              </w:rPr>
              <w:t>/1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 w:cs="Arial"/>
                <w:sz w:val="18"/>
                <w:szCs w:val="18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Բժշկական դիմակ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Բժշկական դիմակ, կապույտ, երկշերտ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br/>
              <w:t xml:space="preserve">Պոլիէթիլենային ստերիլ փաթեթավորմամբ, յուրաքանչյուր տուփի մեջ՝ </w:t>
            </w:r>
            <w:r w:rsidRPr="00B0508E">
              <w:rPr>
                <w:rFonts w:ascii="Sylfaen" w:hAnsi="Sylfaen"/>
                <w:sz w:val="18"/>
                <w:szCs w:val="18"/>
              </w:rPr>
              <w:t>50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հատ։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Մատակարարել</w:t>
            </w:r>
            <w:r w:rsidRPr="00B0508E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առանձին</w:t>
            </w:r>
            <w:r w:rsidRPr="00B0508E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տուփերով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200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39221190</w:t>
            </w:r>
            <w:r>
              <w:rPr>
                <w:rFonts w:ascii="Sylfaen" w:hAnsi="Sylfaen"/>
                <w:sz w:val="18"/>
                <w:szCs w:val="18"/>
              </w:rPr>
              <w:t>/2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Թորած ջրի տարա մեծ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Թորած ջրի տարա 20-25 լ տարողությամբ։ Ունի ծորակ։ Պլաստմասե հիմքով, ամուր։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53D78B17" wp14:editId="0EFFC49B">
                  <wp:extent cx="1238250" cy="1238250"/>
                  <wp:effectExtent l="0" t="0" r="0" b="0"/>
                  <wp:docPr id="7" name="Picture 7" descr="https://ccilabs.co.za/wp-content/uploads/2021/06/Bottle-Aspirator-Graduated-Round-HDPE-with-Tap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cilabs.co.za/wp-content/uploads/2021/06/Bottle-Aspirator-Graduated-Round-HDPE-with-Tap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10000" b="90000" l="10000" r="90000">
                                        <a14:backgroundMark x1="54027" y1="31879" x2="66443" y2="31879"/>
                                        <a14:backgroundMark x1="52349" y1="30201" x2="63423" y2="3020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05261A38" wp14:editId="21C89AC1">
                  <wp:extent cx="691229" cy="1171575"/>
                  <wp:effectExtent l="0" t="0" r="0" b="0"/>
                  <wp:docPr id="12" name="Picture 12" descr="LAMA1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AMA1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0366" cy="1204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պահպանման պայմաններով մատակարարման ամբողջ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38431730</w:t>
            </w:r>
            <w:r>
              <w:rPr>
                <w:rFonts w:ascii="Sylfaen" w:hAnsi="Sylfaen"/>
                <w:sz w:val="18"/>
                <w:szCs w:val="18"/>
              </w:rPr>
              <w:t>/11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Շտատիվ 4 մլ փորձանոթների համար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Փորձանոթների շտատիվ, 5-7 մլ ծավալով, մետաղական կամ պլաստմասսե ամուր ամբողջական, առնվազն 72 փորձանոթների համար, 10-13 մմ  տրամագծով։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27E5B1BC" wp14:editId="31E0480C">
                  <wp:extent cx="1249680" cy="1012190"/>
                  <wp:effectExtent l="0" t="0" r="7620" b="0"/>
                  <wp:docPr id="326065170" name="Picture 326065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680" cy="10121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4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/123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բուրդ լայների համար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Հատուկ կառուցվածքով սպիտակ բամբակ/բուրդ, որը նախատեսված է գազային քրոմատագրի split/splitless խորշիկում առկա Agilent 5183-4647 լայների բուրդը փոխարինելու համար։ Մատակարարումը հատուկ տարայով, պարունակությունը 50 գ։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 հատ տարան համապատասխանում է 1 հատին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/124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Չափիչ գլան 1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Պլաստմասե, նշագրված չափիչ գլան մինչև 500 մլ աշխատանքային ծավալով։ Ոտիկով, ամբողջական, ճշգրիտ նիշերով։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6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/125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Չափիչ գլան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2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Պլաստմասե, նշագրված չափիչ գլան մինչև 250 մլ աշխատանքային ծավալով։ Ոտիկով, ամբողջական, ճշգրիտ նիշերով։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5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33191312</w:t>
            </w:r>
            <w:r>
              <w:rPr>
                <w:rFonts w:ascii="Sylfaen" w:hAnsi="Sylfaen"/>
                <w:sz w:val="18"/>
                <w:szCs w:val="18"/>
              </w:rPr>
              <w:t>/6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կոլբա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Կոնաձև կոլբա, 250 մլ աշխատանքային ծավալով։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36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42931100</w:t>
            </w:r>
            <w:r>
              <w:rPr>
                <w:rFonts w:ascii="Sylfaen" w:hAnsi="Sylfaen"/>
                <w:sz w:val="18"/>
                <w:szCs w:val="18"/>
              </w:rPr>
              <w:t>/14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Տաքացվող մագնիսական խառնիչ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Լայնությունը (մագնիսական հարիչ, խառնիչ)՝ 206-207 մմ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Արագության միջակայք՝ մինչև 1500 պտ/ր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Ջեռուցում՝ տաք ափսեով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Բարձրությունը (մագնիսական հարիչ, խառնիչ)՝ 98-99 մմ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Նյութ (բնակարան)՝ ալյումին, փոշիապատ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Նյութ (ափսե)՝ ալյումին, կերամիկական ծածկույթ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Հարիչի մոդելը՝ մագնիսական հարիչ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Խառնելու դիրքերը՝ մեկ տեղ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Վերահսկիչ՝ ներքին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միջակայք՝ +5°C-ից +50°C (85% խոնավություն)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Խորությունը (մագնիսական հարիչ, խառնիչ)՝ 306-307 մմ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Ապրանքի քաշը՝ 2,75-2,80 կգ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Ցանցային միացում 230 Վ, 50/60 Հց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Առկա է արտադրողի հավաստագիր։ Հավաստագիր մատաարարի մատակարարման մասին։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0438CA88" wp14:editId="11BE728A">
                  <wp:extent cx="1615381" cy="1383383"/>
                  <wp:effectExtent l="0" t="0" r="4445" b="7620"/>
                  <wp:docPr id="959481751" name="Picture 9594817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569" cy="1397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/99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Նեբուլայզեր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MP-AES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Ցողացրիչ, հոսքի տարածումով, իներտ ցողացրիչ OneNeb սերիա 2: Համատեղելի MP-AES շարքի մոդելների սարքավորումների հետ: Ապահովում է նմուշի ցողի ստեղծումը և դրա հոսքի ցրումը խողովակներով անցնելիս, ունի գազի հոսքի խողովակ, որով ապահովվում է հեղուկ նմուշի շաղված հոսքը: Խորհուրդ է տրվում բարձր զգայունության, օրգանական նմուշների, բարձր TDS նմուշների (մասնիկների չափսերով &lt; 150 միկրոն) և HF-ի օգտագործմամբ նմուշների համար: Իներտ կառուցվածքը հարմար է դարձնում տարբեր լուծույթների մեծ մասի կիրառելիության համար, ներառյալ HF թթուն: </w:t>
            </w:r>
            <w:r w:rsidRPr="00B0508E">
              <w:rPr>
                <w:rFonts w:ascii="Sylfaen" w:hAnsi="Sylfaen"/>
                <w:color w:val="000000"/>
                <w:sz w:val="18"/>
                <w:szCs w:val="18"/>
                <w:shd w:val="clear" w:color="auto" w:fill="FFFFFF"/>
                <w:lang w:val="hy-AM"/>
              </w:rPr>
              <w:t xml:space="preserve"> Նյութը PEEK,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Ներառում է փոխարինելի նմուշի մազանոթ/միակցիչ հավաքածու, արագ արձակման միակցիչ նեբուլայզատորի գազի մուտքի համար և կոնաձև ադապտեր՝ պերիստալտիկ պոմպի խողովակների համար: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Հարմար չէ SVS/AVS-ի հետ օգտագործելու համար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Միացում ուղղակի նմուշին։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Առկա է արտադրողի հավաստագիր։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Առկա է արտադրողի լիազորագիրը սարքի մատակարարման համար։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օրիգինալ մակնշմամբ,</w:t>
            </w:r>
            <w:r w:rsidRPr="00B0508E">
              <w:rPr>
                <w:rFonts w:ascii="Sylfaen" w:hAnsi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նոր, չօգտագործված, փաթեթը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highlight w:val="yellow"/>
              </w:rPr>
            </w:pPr>
            <w:r w:rsidRPr="00B0508E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523CD546" wp14:editId="02CEC0AA">
                  <wp:extent cx="1333500" cy="1333500"/>
                  <wp:effectExtent l="0" t="0" r="0" b="0"/>
                  <wp:docPr id="789123815" name="Picture 789123815" descr="G8010-60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8010-60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33691167</w:t>
            </w:r>
            <w:r>
              <w:rPr>
                <w:rFonts w:ascii="Sylfaen" w:hAnsi="Sylfaen"/>
                <w:sz w:val="18"/>
                <w:szCs w:val="18"/>
              </w:rPr>
              <w:t>/100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Էպպենդորֆներ 2 մլ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Պլաստիկ, 2 մլ աշխատանքային ծավալով։ Ավտոկլավվող, քիմիապես կայուն։ Մատակարարել տուփերով, յուրաքանչյուր տուփում։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br/>
              <w:t>Ապրանքը պետք է լինի նոր, չօգտագործված, փաթեթը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highlight w:val="yellow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20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000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33141156</w:t>
            </w:r>
            <w:r>
              <w:rPr>
                <w:rFonts w:ascii="Sylfaen" w:hAnsi="Sylfaen"/>
                <w:sz w:val="18"/>
                <w:szCs w:val="18"/>
              </w:rPr>
              <w:t>/13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Ձեռնոցներ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 xml:space="preserve">M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չափ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Նիտրիլային, առանց փոշու, ոչ սպեցիֆիկ հոտով, ոչ ալերգիկ, ամուր, լատեքս չպարունակով, մեկանգամյա օգտագործման բժշկական ձեռնոցներ։ Մատակարարել տուփերով, յուրաքանչյուր 100 հատ։ 1 տուփը համապատասխանում է 1 հատին։ Ապրանքը պետք է լինի նոր, չօգտագործված, փաթեթը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60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/101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Շպատելներ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Եռանկյունաձև շպատելներ, հեղուկների, բակտերիական կախույթների մակերեսով տարածման համար։ Չժանգոտվող պողպատ 18/10, հակամագնիսական, հրակայուն, ավտոկլավվող, քիմիապես կայուն։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160մմ երկարությամբ, 40 մմ լայնությամբ ծայրով։ Տուփում 5 հատ։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Կարող է օգտագործվել նաև որպես հարիչ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50C1F241" wp14:editId="3B777FCF">
                  <wp:extent cx="723900" cy="723900"/>
                  <wp:effectExtent l="0" t="0" r="0" b="0"/>
                  <wp:docPr id="19" name="Picture 19" descr="Drigalski spatula - Spoons and spatulas - Dissection - Sampling 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rigalski spatula - Spoons and spatulas - Dissection - Sampling 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/126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կյուվետներ խցաններով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22 մմ տրամագծով ապակե կյուվետներ իրենց խցաններով, որոնք նախատեսված են Hanna Instruments շարժական ֆոտոմետրերի, Iris սպեկտրալուսաչափի տարբեր չափումներ իրականացնելու համար։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Տուփում ներառված է 4-ական կյուվետներ և կափարիչներ։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Փոխարինելի ապակե կուվետներն են, որոնք օգտագործվում են։ Յուրաքանչյուր կյուվետն ունի 10 մլ մակարդակի նշան՝ համապատասխան ծավալը չափելու համար: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Ֆոտոմետրում պատշաճ դասավորության ցուցիչ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10 մլ մակարդակի նշան՝ ճիշտ ծավալ ավելացնելու համար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Օպտիկական թափանցիկ ապակի, զերծ քերծվածքներից, որը չի խոչընդոտում նմուշի ճշգրիտ չափումներին։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726EEAA8" wp14:editId="242D33A8">
                  <wp:extent cx="768125" cy="566321"/>
                  <wp:effectExtent l="0" t="0" r="0" b="5715"/>
                  <wp:docPr id="1338193955" name="Picture 13381939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5124" cy="5788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75237AFC" wp14:editId="6D321645">
                  <wp:extent cx="1057234" cy="1045949"/>
                  <wp:effectExtent l="0" t="0" r="0" b="1905"/>
                  <wp:docPr id="1710093761" name="Picture 17100937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2785" cy="10910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 տուփը համապատասխանում է 1 հատին։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33691167</w:t>
            </w:r>
            <w:r>
              <w:rPr>
                <w:rFonts w:ascii="Sylfaen" w:hAnsi="Sylfaen"/>
                <w:sz w:val="18"/>
                <w:szCs w:val="18"/>
              </w:rPr>
              <w:t>/102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ՕՎՊ-Էլեկտրոդ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Ապակյա, վերալիցքավորվող, BNC միակցիչ,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մեկ կերամիկական Ag/AgCl համեմատական մաս և պլատինե ՕՎՊ զգայուն ծայրային հատված: Համատեղելի է Hanna Instruments HI5222 շարքի իոնոմետրերին։ Հոսքի արագությունը 15-20 մկլ/ժ Էլեկտրոլիտը՝ KCl 3.5Մ + AgCl, Առավելագույն ճնշում՝ 0.1 բար ՕՎՊ միջակայք ± 2000 մՎ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Սենսորային փին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ORP սենսորը պատրաստված է պլատինից: ORP սենսորը պետք է քիմիապես իներտ լինի. այն չի կարող ինքնին օքսիդացվել կամ  վերականգնվել: Այն նաև պետք է ունենա մակերևույթի համապատասխան բնութագրեր՝ խթանելու էլեկտրոնների արագ փոխանակումը, հատկություն, որը հայտնի է որպես բարձր փոխանակման հոսանքի խտություն: Պլատինե սենսորը հաճախ նախընտրելի է, քանի որ այն արտադրելը մեխանիկորեն ավելի պարզ է և անվտանգ: Պլատինը կարող է զոդվել ապակու վրա և ունի նույն ջերմային գործակիցը: Պլատինի սենսորային ազդանշանը փոխանցվում է էլեկտրոդի մարմնի միջով և հղումային ազդանշանի հետ միասին տեղափոխվում է չափիչ: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մարմին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մարմինը իդեալական է լաբորատոր օգտագործման համար: Ապակին դիմացկուն է բազմաթիվ կոշտ քիմիական նյութերի նկատմամբ և հեշտությամբ մաքրվում է: Ապակե մարմինը նաև թույլ է տալիս ջերմության արագ փոխանցում ներքին հղման էլեկտրոլիտին: Հղման բջիջի կողմից առաջացած mV-ն կախված է ջերմաստիճանից: Որքան արագ է հավասարակշռությունը, այնքան ավելի կայուն է հղման ներուժը: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BNC միակցիչ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ունիվերսալ է նրանով, որ այն կարող է օգտագործվել ցանկացած pH-մետրի վրա, որն ունի BNC զոնդի մուտք: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val="hy-AM" w:eastAsia="en-US"/>
              </w:rPr>
              <w:t xml:space="preserve"> </w:t>
            </w: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358D57AB" wp14:editId="0A6905AE">
                  <wp:extent cx="868961" cy="2076088"/>
                  <wp:effectExtent l="0" t="0" r="7620" b="635"/>
                  <wp:docPr id="804467612" name="Picture 8044676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t="20492"/>
                          <a:stretch/>
                        </pic:blipFill>
                        <pic:spPr bwMode="auto">
                          <a:xfrm>
                            <a:off x="0" y="0"/>
                            <a:ext cx="888412" cy="2122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33191310</w:t>
            </w:r>
            <w:r>
              <w:rPr>
                <w:rFonts w:ascii="Sylfaen" w:hAnsi="Sylfaen"/>
                <w:sz w:val="18"/>
                <w:szCs w:val="18"/>
              </w:rPr>
              <w:t>/15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 xml:space="preserve">COD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տարրալուծման փորձանոթ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Հրակայուն, քիմիապես կայուն փորձանոթներ մեխանիկական Gerhardt COD համակարգով անալիզների իրականացման համար։ Տարան պետք է ունենա մոտ 42 մմ տրամագիծ, մոտ 300 մմ բարձրություն, տարողությունը մոտ 250 մլ։ Մատակարարվում է տուփով, տուփում 4 հատ։ 1 տուփը համապատասխանում է 1 հատին։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ընթացքում: Մատակարարումից առաջ համաձայնեցնել պատվիրատուի հետ:</w:t>
            </w: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val="hy-AM" w:eastAsia="en-US"/>
              </w:rPr>
              <w:t xml:space="preserve"> </w:t>
            </w: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7A0B8D6B" wp14:editId="283D3E54">
                  <wp:extent cx="380916" cy="1050405"/>
                  <wp:effectExtent l="0" t="0" r="63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t="9302"/>
                          <a:stretch/>
                        </pic:blipFill>
                        <pic:spPr bwMode="auto">
                          <a:xfrm>
                            <a:off x="0" y="0"/>
                            <a:ext cx="416663" cy="11489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508CEB1D" wp14:editId="4924A621">
                  <wp:extent cx="1208524" cy="90487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916" cy="91639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44611450</w:t>
            </w:r>
            <w:r>
              <w:rPr>
                <w:rFonts w:ascii="Sylfaen" w:hAnsi="Sylfaen"/>
                <w:sz w:val="18"/>
                <w:szCs w:val="18"/>
              </w:rPr>
              <w:t>/2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Անաերոբ տարաների ալյումինե խցաններ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20 մմ տրամագծով ալյումինե խցաններ նախատեսված բորոսիլիկատային տարաներում անաերոբ միջավայր ապահովելու համար։ Մատակարարել տուփերով յուրաքանչյուրում 100 հատ։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1E061DBA" wp14:editId="6BAF24F6">
                  <wp:extent cx="991199" cy="991199"/>
                  <wp:effectExtent l="0" t="0" r="0" b="0"/>
                  <wp:docPr id="13" name="Picture 13" descr="MicroAnalytix - New Zealand-20mm Silver Aluminum Seal, No Septa 5100-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icroAnalytix - New Zealand-20mm Silver Aluminum Seal, No Septa 5100-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383" cy="1010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3929DAA4" wp14:editId="15B5A75D">
                  <wp:extent cx="974785" cy="974785"/>
                  <wp:effectExtent l="0" t="0" r="0" b="0"/>
                  <wp:docPr id="14" name="Picture 14" descr="Aluminum crimp seal (without septum), silver aluminum, tear-away, diam. 20  mm, pkg of 100 e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luminum crimp seal (without septum), silver aluminum, tear-away, diam. 20  mm, pkg of 100 e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21" cy="991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5000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/127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100 մլ անաերոբ ապակե տարա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Անաէրոբ միջավայրի տարաները նախատեսված են անաերոբ պայմաններ ապահովելու համար, որոնք կիրառելի են մեթան և այլ գազեր արտադրող բակտերիաների, բջիջների կուլտուրաների, դեղերի հայտնաբերման և հետազոտությունների և մշակման հետ կապված ուսումնասիրությունների համար: Տարան պատրաստված է Duran կամ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Wheaton 400  բորոսիլիկատային ապակուց, և յուրաքանչյուրն ունի ավարտական </w:t>
            </w:r>
            <w:r w:rsidRPr="00B0508E">
              <w:rPr>
                <w:rFonts w:ascii="Times New Roman" w:hAnsi="Times New Roman"/>
                <w:color w:val="232323"/>
                <w:spacing w:val="5"/>
                <w:sz w:val="18"/>
                <w:szCs w:val="18"/>
                <w:lang w:val="hy-AM"/>
              </w:rPr>
              <w:t>​​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սանդղակ, որը ցույց է տալիս մոտավոր ծավալները տարայի մեջ։ Փակվում է ռետինե խցանով և ալյումինե կափարիչով: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Իդեալական է՝ նմուշների երկար և կարճաժամկետ պահպանման, լիոֆիլիզացիայի և պատվաստանյութի/ներարկվող դեղամիջոցների տարաների համար: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Համապատասխանում է լիոֆիլիզացիայի հավելվածների մեծամասնությանը: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Փաթաթված միջնորմային մոդուլները նվազեցնում են կոտրվածքը: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Կափարիչը ամրացնող հատվածները համապատասխանում են 20 մմ ալյումինե խցաններին։ Տուփում 144 հատ տարա, 100-ական մոխրագույն բութիլային ռեզինի և ալյումինե խցաններ։ 1 տուփը համապատասխանում է 1 հատին։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74E24FD5" wp14:editId="291D8F4C">
                  <wp:extent cx="984791" cy="1438107"/>
                  <wp:effectExtent l="0" t="0" r="6350" b="0"/>
                  <wp:docPr id="10" name="Picture 10" descr="The most used cultivation vessels: (a) Hungate tube; (b) Balch tube;...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The most used cultivation vessels: (a) Hungate tube; (b) Balch tube;... |  Download Scientific Diagra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742" t="7807" r="21224" b="54376"/>
                          <a:stretch/>
                        </pic:blipFill>
                        <pic:spPr bwMode="auto">
                          <a:xfrm>
                            <a:off x="0" y="0"/>
                            <a:ext cx="1002291" cy="14636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Ապրանքը պետք է լինի նոր, չօգտագործված եւ չպետք է պարունակի օգտագործած, վնասված կամ կիսամաշ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դետալներ: Մատակարարումից առաջ համաձայնեցնել պատվիրատուի հետ: Մատակարարումը իրականացնել պատշաճ պայմաններում։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44611450</w:t>
            </w:r>
            <w:r>
              <w:rPr>
                <w:rFonts w:ascii="Sylfaen" w:hAnsi="Sylfaen"/>
                <w:sz w:val="18"/>
                <w:szCs w:val="18"/>
              </w:rPr>
              <w:t>/3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Բութիլային խցաններ 13 մմ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Ուլտրամաքուր բութիլային խցանները կիրառվում են անաերոբ միջավայրեր ապահովելու համար։ Դրանք բազմանգամյա օգտագործման քիմիապես կայուն և գազերի նկատմամբ անթափանց խցաններ են, որոնք ներարկիչներով օգտագործելիս ինքնահավաքվում են և չեն վնասվում՝ ապահովելով հերմետիկություն։ Չի պարունակում լատեքս, նիտրոզամիններ և 2-մերկապտոբենզոթիազոլ։ Ունի խոնավանալու ցածր մակարդակ, ավտոկլավվող։ Չափը՝ 13 մմ, նախատեսված 15 մլ ծավալով ապակե տարայի համար (Hungate tube)՝ 16 x 125 մմ պտուտակային խցանով փորձանոթներ։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/103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Հեղուկի ֆիլտր</w:t>
            </w:r>
          </w:p>
        </w:tc>
        <w:tc>
          <w:tcPr>
            <w:tcW w:w="5403" w:type="dxa"/>
            <w:vAlign w:val="center"/>
          </w:tcPr>
          <w:p w:rsidR="002D5B4D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VWR, Carl Roth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Ներարկիչի ստերիլ ֆիլտր, 25-29 մմ տրամագծով, Ցելյուլոզ-ացետատի հիմքով՝ CA, կամ PES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անցքերի չափը՝ 0</w:t>
            </w:r>
            <w:r w:rsidRPr="00B0508E">
              <w:rPr>
                <w:rFonts w:ascii="MS Mincho" w:eastAsia="MS Mincho" w:hAnsi="MS Mincho" w:cs="MS Mincho" w:hint="eastAsia"/>
                <w:color w:val="232323"/>
                <w:spacing w:val="5"/>
                <w:sz w:val="18"/>
                <w:szCs w:val="18"/>
                <w:lang w:val="hy-AM"/>
              </w:rPr>
              <w:t>․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2-0</w:t>
            </w:r>
            <w:r w:rsidRPr="00B0508E">
              <w:rPr>
                <w:rFonts w:ascii="MS Mincho" w:eastAsia="MS Mincho" w:hAnsi="MS Mincho" w:cs="MS Mincho" w:hint="eastAsia"/>
                <w:color w:val="232323"/>
                <w:spacing w:val="5"/>
                <w:sz w:val="18"/>
                <w:szCs w:val="18"/>
                <w:lang w:val="hy-AM"/>
              </w:rPr>
              <w:t>․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22 մկմ,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համապատասխանում է հետևյալ չափանիշներին՝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female Luer inlet (lock) male Luer outlet (slip)։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Զերծ է ռիբոնուկլեազներից և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դեզօքսիռիբոնուկլեազներից ,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առանձին փաթաթված է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բլիստերի տուփի մեջ, ստերիլ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է։ Կայուն է բարձր ջերմաստիճանում ֆիլտրման համար։ Հիդրոֆիլ են, նվազագույն սպիտակուց կապող հատկությամբ, խոնավության նկատմամբ բարձր դիմացկունություն։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Կայուն է հիմնային և թթվային լուծիչների, հանքային և ճարպային յուղերի նկատմամբ։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Տուփում՝ 100 հատ։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1 տուփը համապատասխանում է 1 հատին։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 </w:t>
            </w: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inline distT="0" distB="0" distL="0" distR="0" wp14:anchorId="6E0F2641" wp14:editId="563B8F09">
                  <wp:extent cx="951230" cy="847725"/>
                  <wp:effectExtent l="0" t="0" r="1270" b="952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230" cy="847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10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31211520</w:t>
            </w:r>
            <w:r>
              <w:rPr>
                <w:rFonts w:ascii="Sylfaen" w:hAnsi="Sylfaen"/>
                <w:sz w:val="18"/>
                <w:szCs w:val="18"/>
              </w:rPr>
              <w:t>/1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Ցածր ջերմաստիճանային տուփեր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Ամուր, ջրազերծ, -80 և ցածր ջերմաստիճանում նմուշների պահպանման համար: Ծայրահեղ ցածր ջերմաստիճանի սառցարաններում օգտագործելու համար: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Չափերը՝ մոտ 133×133×50 մմ։ Նախատեսված 100 կրիոսրվակների համար։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lastRenderedPageBreak/>
              <w:drawing>
                <wp:inline distT="0" distB="0" distL="0" distR="0" wp14:anchorId="45EB3D30" wp14:editId="6C972A02">
                  <wp:extent cx="859571" cy="714134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799" cy="750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33141142</w:t>
            </w:r>
            <w:r>
              <w:rPr>
                <w:rFonts w:ascii="Sylfaen" w:hAnsi="Sylfaen"/>
                <w:sz w:val="18"/>
                <w:szCs w:val="18"/>
              </w:rPr>
              <w:t>/5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Ներարկիչ</w:t>
            </w:r>
            <w:r w:rsidRPr="00B0508E">
              <w:rPr>
                <w:rFonts w:ascii="Sylfaen" w:hAnsi="Sylfaen"/>
                <w:sz w:val="18"/>
                <w:szCs w:val="18"/>
              </w:rPr>
              <w:t xml:space="preserve"> 1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Ինսուլինի ներարկիչներ 1մլ 100 միավոր: 25G 0,33 x 12 մմ 3-x հավաքածու, ստերիլ, ասեղը առանձնացող</w:t>
            </w: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: 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200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33141142</w:t>
            </w:r>
            <w:r>
              <w:rPr>
                <w:rFonts w:ascii="Sylfaen" w:hAnsi="Sylfaen"/>
                <w:sz w:val="18"/>
                <w:szCs w:val="18"/>
              </w:rPr>
              <w:t>/6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Ներարկիչ</w:t>
            </w:r>
            <w:r w:rsidRPr="00B0508E">
              <w:rPr>
                <w:rFonts w:ascii="Sylfaen" w:hAnsi="Sylfaen"/>
                <w:sz w:val="18"/>
                <w:szCs w:val="18"/>
              </w:rPr>
              <w:t xml:space="preserve"> 2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5մլ, 23g, ստերիլ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3</w:t>
            </w:r>
            <w:r w:rsidRPr="00B0508E">
              <w:rPr>
                <w:rFonts w:ascii="Sylfaen" w:hAnsi="Sylfaen" w:cs="Arial"/>
                <w:sz w:val="18"/>
                <w:szCs w:val="18"/>
              </w:rPr>
              <w:t>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33141142</w:t>
            </w:r>
            <w:r>
              <w:rPr>
                <w:rFonts w:ascii="Sylfaen" w:hAnsi="Sylfaen"/>
                <w:sz w:val="18"/>
                <w:szCs w:val="18"/>
              </w:rPr>
              <w:t>/7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Ներարկիչ</w:t>
            </w:r>
            <w:r w:rsidRPr="00B0508E">
              <w:rPr>
                <w:rFonts w:ascii="Sylfaen" w:hAnsi="Sylfaen"/>
                <w:sz w:val="18"/>
                <w:szCs w:val="18"/>
              </w:rPr>
              <w:t xml:space="preserve"> 3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10մլ, 21g 1 1/2”</w:t>
            </w:r>
            <w:r w:rsidRPr="002D5B4D">
              <w:rPr>
                <w:rFonts w:ascii="Sylfaen" w:hAnsi="Sylfaen"/>
                <w:sz w:val="18"/>
                <w:szCs w:val="18"/>
                <w:lang w:val="hy-AM"/>
              </w:rPr>
              <w:t xml:space="preserve">,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ստերիլ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2</w:t>
            </w:r>
            <w:r w:rsidRPr="00B0508E">
              <w:rPr>
                <w:rFonts w:ascii="Sylfaen" w:hAnsi="Sylfaen" w:cs="Arial"/>
                <w:sz w:val="18"/>
                <w:szCs w:val="18"/>
              </w:rPr>
              <w:t>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33191312</w:t>
            </w:r>
            <w:r>
              <w:rPr>
                <w:rFonts w:ascii="Sylfaen" w:hAnsi="Sylfaen"/>
                <w:sz w:val="18"/>
                <w:szCs w:val="18"/>
              </w:rPr>
              <w:t>/7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Ապակյա կոլբա</w:t>
            </w:r>
            <w:r w:rsidRPr="00B0508E">
              <w:rPr>
                <w:rFonts w:ascii="Sylfaen" w:hAnsi="Sylfaen"/>
                <w:sz w:val="18"/>
                <w:szCs w:val="18"/>
              </w:rPr>
              <w:t xml:space="preserve"> 250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մլ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Հարթահատակ, 250 մլ ծավալով: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12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33191312</w:t>
            </w:r>
            <w:r>
              <w:rPr>
                <w:rFonts w:ascii="Sylfaen" w:hAnsi="Sylfaen"/>
                <w:sz w:val="18"/>
                <w:szCs w:val="18"/>
              </w:rPr>
              <w:t>/8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Ապակյա կոլբա 500 մլ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Հարթահատակ, 500 մլ ծավալով:</w:t>
            </w:r>
          </w:p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6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33191312</w:t>
            </w:r>
            <w:r>
              <w:rPr>
                <w:rFonts w:ascii="Sylfaen" w:hAnsi="Sylfaen"/>
                <w:sz w:val="18"/>
                <w:szCs w:val="18"/>
              </w:rPr>
              <w:t>/9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Ապակյա կոլբա 1000 մլ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Հարթահատակ, 1000 մլ ծավալով:</w:t>
            </w:r>
          </w:p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6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38431730</w:t>
            </w:r>
            <w:r>
              <w:rPr>
                <w:rFonts w:ascii="Sylfaen" w:hAnsi="Sylfaen"/>
                <w:sz w:val="18"/>
                <w:szCs w:val="18"/>
              </w:rPr>
              <w:t>/12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Շտատիվ պլաստմասե</w:t>
            </w:r>
            <w:r w:rsidRPr="00B0508E">
              <w:rPr>
                <w:rFonts w:ascii="Sylfaen" w:hAnsi="Sylfaen"/>
                <w:sz w:val="18"/>
                <w:szCs w:val="18"/>
              </w:rPr>
              <w:t xml:space="preserve"> 1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shd w:val="clear" w:color="auto" w:fill="FFFFFF"/>
              <w:ind w:right="34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Շտատիվ փորձանոթների համար 0,5, 1,5-2,0, 5, 15, 50 մլ, քառակողմ, գունավոր։</w:t>
            </w:r>
          </w:p>
          <w:p w:rsidR="002D5B4D" w:rsidRPr="00B0508E" w:rsidRDefault="002D5B4D" w:rsidP="002D5B4D">
            <w:pPr>
              <w:shd w:val="clear" w:color="auto" w:fill="FFFFFF"/>
              <w:ind w:right="34"/>
              <w:jc w:val="both"/>
              <w:rPr>
                <w:rFonts w:ascii="Sylfaen" w:hAnsi="Sylfaen"/>
                <w:color w:val="222222"/>
                <w:sz w:val="18"/>
                <w:szCs w:val="18"/>
                <w:lang w:val="hy-AM" w:eastAsia="en-US"/>
              </w:rPr>
            </w:pP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2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602FC1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38431730</w:t>
            </w:r>
            <w:r>
              <w:rPr>
                <w:rFonts w:ascii="Sylfaen" w:hAnsi="Sylfaen"/>
                <w:sz w:val="18"/>
                <w:szCs w:val="18"/>
              </w:rPr>
              <w:t>/13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Շտատիվ պլաստմասե</w:t>
            </w:r>
            <w:r w:rsidRPr="00B0508E">
              <w:rPr>
                <w:rFonts w:ascii="Sylfaen" w:hAnsi="Sylfaen"/>
                <w:sz w:val="18"/>
                <w:szCs w:val="18"/>
              </w:rPr>
              <w:t xml:space="preserve"> 2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Շտատիվ փորձանոթների համար 1,5-2 մլ, 96 տեղ (8x12), պոլիպրոպիլեն, առանց կափարիչի։</w:t>
            </w:r>
          </w:p>
          <w:p w:rsidR="002D5B4D" w:rsidRPr="00B0508E" w:rsidRDefault="002D5B4D" w:rsidP="002D5B4D">
            <w:pPr>
              <w:shd w:val="clear" w:color="auto" w:fill="FFFFFF"/>
              <w:ind w:right="34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/128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Չափիչ գլան </w:t>
            </w:r>
            <w:r w:rsidRPr="00B0508E">
              <w:rPr>
                <w:rFonts w:ascii="Sylfaen" w:hAnsi="Sylfaen"/>
                <w:sz w:val="18"/>
                <w:szCs w:val="18"/>
              </w:rPr>
              <w:t>3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5403" w:type="dxa"/>
          </w:tcPr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Ապակե չափիչ գլան 100 մլ պլաստամասսե ոտիկով:</w:t>
            </w:r>
          </w:p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2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/129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Չափիչ գլան </w:t>
            </w:r>
            <w:r w:rsidRPr="00B0508E">
              <w:rPr>
                <w:rFonts w:ascii="Sylfaen" w:hAnsi="Sylfaen"/>
                <w:sz w:val="18"/>
                <w:szCs w:val="18"/>
              </w:rPr>
              <w:t>4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5403" w:type="dxa"/>
          </w:tcPr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Ապակե չափիչ գլան 250 մլ պլաստամասսե ոտիկով:</w:t>
            </w:r>
          </w:p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222222"/>
                <w:sz w:val="18"/>
                <w:szCs w:val="18"/>
                <w:shd w:val="clear" w:color="auto" w:fill="FFFFFF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2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/130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Ապակե կյուվետ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tabs>
                <w:tab w:val="left" w:pos="215"/>
              </w:tabs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ab/>
              <w:t xml:space="preserve">2 կողմում հատուկ օպտիկական ապակի, հաստությունը՝ 10 մմ: թափանցելիության սահմանը (թափանցող ալիքի երկարությունը)՝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320-2500 նմ, Լույսի բացթողում (տրանսմիսիա)՝  ≥80 %: Տեսակը՝ մակրո; Ծավալը՝ 3,5 մլ;, բարձրությունը 48 մմ, լայնությունը՝ 12.5 մմ, Ներքին լայնությունը՝ 10 մմ, խորություն՝ 12.5 մմ:</w:t>
            </w:r>
          </w:p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2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/131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Կյուվետ</w:t>
            </w:r>
            <w:r w:rsidRPr="00B0508E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ֆլուորեսցենցիայի չափումների համար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Բարձր ճշգրտության կվարցային ապակե մակրո կյուվետ՝ նախատեսված ֆլուորեսցենցման համար: Ուլտրամանուշակագույն/տեսանելի (UV/Vis) սպեկտրի միջակայքում, բարձրությունը 45 մմ, լայնությունը՝ 12.5 մմ, Ներքին լայնությունը՝ 10 մմ, խորություն՝ 12.5 մմ:</w:t>
            </w:r>
          </w:p>
          <w:p w:rsidR="002D5B4D" w:rsidRPr="00B0508E" w:rsidRDefault="002D5B4D" w:rsidP="002D5B4D">
            <w:pPr>
              <w:tabs>
                <w:tab w:val="left" w:pos="215"/>
              </w:tabs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Նյութ՝ բարձր արդյունավետությամբ կվարցային ապակի, կիրառելի ալիքների երկարության միջակայք՝ 200-ից մինչև 2500 նմ, PTFE կափարիչով, ծավալ՝ 3500 մկլ, բարձր կայունություն քիմիական նյութերի և բարձր ջերմաստիճանների նկատմամբ։ Լույսի բացթողում (տրանսմիսիա) &gt;82% ՝ չափումների բարձր ճշգրտության համար։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 xml:space="preserve">Հատ 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2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/>
                <w:sz w:val="18"/>
                <w:szCs w:val="18"/>
              </w:rPr>
              <w:t>/132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0</w:t>
            </w:r>
            <w:r w:rsidRPr="00B0508E">
              <w:rPr>
                <w:rFonts w:ascii="MS Mincho" w:eastAsia="MS Mincho" w:hAnsi="MS Mincho" w:cs="MS Mincho" w:hint="eastAsia"/>
                <w:sz w:val="18"/>
                <w:szCs w:val="18"/>
                <w:lang w:val="hy-AM"/>
              </w:rPr>
              <w:t>․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1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մլ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տարողությամբ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PCR-ի համար նախատեսված խողովակներ/ 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 xml:space="preserve">Նախատեսված է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PCR-ի իրականացման համար։</w:t>
            </w:r>
          </w:p>
          <w:p w:rsidR="002D5B4D" w:rsidRPr="00B0508E" w:rsidRDefault="002D5B4D" w:rsidP="002D5B4D">
            <w:pPr>
              <w:pStyle w:val="ListParagraph"/>
              <w:numPr>
                <w:ilvl w:val="0"/>
                <w:numId w:val="34"/>
              </w:num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Զերծ զերծ մարդու ԴՆԹ-ից, նչպես նաև ՌՆԹ-ազներից և ԴՆԹ-ազներից։</w:t>
            </w:r>
          </w:p>
          <w:p w:rsidR="002D5B4D" w:rsidRPr="00B0508E" w:rsidRDefault="002D5B4D" w:rsidP="002D5B4D">
            <w:pPr>
              <w:pStyle w:val="ListParagraph"/>
              <w:numPr>
                <w:ilvl w:val="0"/>
                <w:numId w:val="34"/>
              </w:num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Ոչ պիրոգեն</w:t>
            </w:r>
          </w:p>
          <w:p w:rsidR="002D5B4D" w:rsidRPr="00B0508E" w:rsidRDefault="002D5B4D" w:rsidP="002D5B4D">
            <w:pPr>
              <w:pStyle w:val="ListParagraph"/>
              <w:numPr>
                <w:ilvl w:val="0"/>
                <w:numId w:val="34"/>
              </w:num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Բարակ պատը օպտիմալ ջերմության փոխանցման համար</w:t>
            </w:r>
          </w:p>
          <w:p w:rsidR="002D5B4D" w:rsidRPr="00B0508E" w:rsidRDefault="002D5B4D" w:rsidP="002D5B4D">
            <w:pPr>
              <w:pStyle w:val="ListParagraph"/>
              <w:numPr>
                <w:ilvl w:val="0"/>
                <w:numId w:val="34"/>
              </w:num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Կցված, գմբեթավոր կափարիչով</w:t>
            </w:r>
          </w:p>
          <w:p w:rsidR="002D5B4D" w:rsidRPr="00B0508E" w:rsidRDefault="002D5B4D" w:rsidP="002D5B4D">
            <w:pPr>
              <w:pStyle w:val="ListParagraph"/>
              <w:numPr>
                <w:ilvl w:val="0"/>
                <w:numId w:val="34"/>
              </w:num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Ծավալը՝ 0</w:t>
            </w:r>
            <w:r w:rsidRPr="00B0508E">
              <w:rPr>
                <w:rFonts w:ascii="MS Mincho" w:eastAsia="MS Mincho" w:hAnsi="MS Mincho" w:cs="MS Mincho" w:hint="eastAsia"/>
                <w:sz w:val="18"/>
                <w:szCs w:val="18"/>
                <w:lang w:val="hy-AM"/>
              </w:rPr>
              <w:t>․</w:t>
            </w: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1 մլ</w:t>
            </w:r>
          </w:p>
          <w:p w:rsidR="002D5B4D" w:rsidRPr="00B0508E" w:rsidRDefault="002D5B4D" w:rsidP="002D5B4D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Մեկ հատը համապատասխանում է 1 փաթեթին, որը ներառում է 1000 խողովակ։</w:t>
            </w:r>
          </w:p>
          <w:p w:rsidR="002D5B4D" w:rsidRPr="00B0508E" w:rsidRDefault="002D5B4D" w:rsidP="002D5B4D">
            <w:pPr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33191312</w:t>
            </w:r>
            <w:r>
              <w:rPr>
                <w:rFonts w:ascii="Sylfaen" w:hAnsi="Sylfaen"/>
                <w:sz w:val="18"/>
                <w:szCs w:val="18"/>
              </w:rPr>
              <w:t>/10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կապույտ կափարիչով կոլբաներ ISO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1000 մլ (1 լիտր) ծավալով, կապույտ կափարիչով, բարձր որակի լաբորատոր շիշ, որը նախատեսված է քիմիական նյութերի կամ հեղուկների անվտանգ պահպանման և օգտագործման համար։ </w:t>
            </w:r>
          </w:p>
          <w:p w:rsidR="002D5B4D" w:rsidRPr="00B0508E" w:rsidRDefault="002D5B4D" w:rsidP="002D5B4D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8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33191312</w:t>
            </w:r>
            <w:r>
              <w:rPr>
                <w:rFonts w:ascii="Sylfaen" w:hAnsi="Sylfaen"/>
                <w:sz w:val="18"/>
                <w:szCs w:val="18"/>
              </w:rPr>
              <w:t>/11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կապույտ կափարիչով կոլբաներ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ISO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500 մլ ծավալով, կապույտ կափարիչով, բարձր որակի լաբորատոր շիշ, որը նախատեսված է քիմիական նյութերի կամ հեղուկների անվտանգ պահպանման և օգտագործման համար։ 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8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33191312</w:t>
            </w:r>
            <w:r>
              <w:rPr>
                <w:rFonts w:ascii="Sylfaen" w:hAnsi="Sylfaen"/>
                <w:sz w:val="18"/>
                <w:szCs w:val="18"/>
              </w:rPr>
              <w:t>/12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կապույտ կափարիչով կոլբաներ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ISO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 xml:space="preserve">250 մլ ծավալով, կապույտ կափարիչով, բարձր որակի լաբորատոր շիշ, որը նախատեսված է քիմիական նյութերի կամ հեղուկների անվտանգ պահպանման և օգտագործման համար։ 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Ապրանքը պետք է լինի նոր, չօգտագործված, փաթեթը չվնասված և ապահովված համապատասխան պահպանման պայմաններով։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8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Default="002D5B4D" w:rsidP="002D5B4D"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133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Ավտոմատ պիպետի ծայրակալներ (սպիտակ 0,1-20 մկլ)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Ավտոմատ պիպետի սովորական սպիտակ ծայրակալներ 0.1-20 մկլ (միկրոլիտր) աշխատանքային ծավալով: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Մատակարարել 4 առանձին տուփերով՝ 200-ական: </w:t>
            </w:r>
            <w:r w:rsidRPr="00B0508E">
              <w:rPr>
                <w:rFonts w:ascii="Sylfaen" w:hAnsi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 xml:space="preserve"> </w:t>
            </w: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5000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Default="002D5B4D" w:rsidP="002D5B4D"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134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 xml:space="preserve">Ավտոմատ պիպետի ծայրակալ </w:t>
            </w:r>
            <w:r w:rsidRPr="00B0508E">
              <w:rPr>
                <w:rFonts w:ascii="Sylfaen" w:hAnsi="Sylfaen"/>
                <w:color w:val="000000"/>
                <w:sz w:val="18"/>
                <w:szCs w:val="18"/>
                <w:lang w:val="ru-RU"/>
              </w:rPr>
              <w:t>2</w:t>
            </w: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00մկլ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Դեղին, թափանցիկ, մինչև 200 մկլ ծավալով: 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10000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Default="002D5B4D" w:rsidP="002D5B4D">
            <w:r w:rsidRPr="003C3EF1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135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Ավտոմատ պիպետի ծայրակալ 100 -1000 մկլ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100 -1000 մկլ, կապույտ:  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6000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Default="002D5B4D" w:rsidP="002D5B4D"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136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Ավտոմատ պիպետի ծայրակալ</w:t>
            </w:r>
          </w:p>
          <w:p w:rsidR="002D5B4D" w:rsidRPr="00B0508E" w:rsidRDefault="002D5B4D" w:rsidP="002D5B4D">
            <w:pPr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1000-5000մկլ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1000-5000մկլ, սպիտակ, թափանցիկ, 15սմ երկարությամբ: Ապրանքը պետք է լինի նոր, չօգտագործված և չպետք է պարունակի օգտագործած, վնասված կամ կիսամաշ դետալներ: Մտակարարումից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500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Default="002D5B4D" w:rsidP="002D5B4D"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137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 xml:space="preserve">Սերոլոգիական պիպետ 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Մեկանգամյա օգտագործման ստերիլ պիպետներ 10 մլ ծավալով՝առանձին փաթեթավորմամբ,նախատեսված բջջային կուլտուրաների հետ աշխատելու համար: Շնորհիվ բարձր կոնտրաստով սև գծանշումների հեշտացնում են ծավալների  ընթերցումը:  : Պատրաստված է օպտիկապես մաքուր պոլիստիրոլից՝ ճշգրիտ չափումների համար :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pStyle w:val="Default"/>
              <w:rPr>
                <w:sz w:val="18"/>
                <w:szCs w:val="18"/>
              </w:rPr>
            </w:pPr>
            <w:r w:rsidRPr="00B0508E">
              <w:rPr>
                <w:noProof/>
                <w:sz w:val="18"/>
                <w:szCs w:val="18"/>
                <w:lang w:val="en-US"/>
              </w:rPr>
              <w:drawing>
                <wp:inline distT="0" distB="0" distL="0" distR="0" wp14:anchorId="7E338B2E" wp14:editId="1A6F58AD">
                  <wp:extent cx="1134737" cy="1134737"/>
                  <wp:effectExtent l="0" t="0" r="8890" b="8890"/>
                  <wp:docPr id="592993793" name="Picture 1" descr="Fisherbrand Sterile Polystyrene Disposable Serological Pipets with Magnifi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isherbrand Sterile Polystyrene Disposable Serological Pipets with Magnifi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643" cy="1140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5B4D" w:rsidRPr="00B0508E" w:rsidRDefault="002D5B4D" w:rsidP="002D5B4D">
            <w:pPr>
              <w:pStyle w:val="Default"/>
              <w:rPr>
                <w:sz w:val="18"/>
                <w:szCs w:val="18"/>
                <w:lang w:val="hy-AM"/>
              </w:rPr>
            </w:pPr>
            <w:r w:rsidRPr="00B0508E">
              <w:rPr>
                <w:sz w:val="18"/>
                <w:szCs w:val="18"/>
                <w:lang w:val="hy-AM"/>
              </w:rPr>
              <w:t xml:space="preserve">Ապրանքը պետք է լինի նոր, չօգտագործված և չպետք է պարունակի օգտագործած, վնասված կամ կիսամաշ դետալներ: Մտակարարումից առաջ համաձայնեցնել պատվիրատուի հետ: </w:t>
            </w:r>
          </w:p>
          <w:p w:rsidR="002D5B4D" w:rsidRPr="00B0508E" w:rsidRDefault="002D5B4D" w:rsidP="002D5B4D">
            <w:pPr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Մատակարարումը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իրականացնել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պատշաճ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պայմաններում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>
              <w:rPr>
                <w:rFonts w:ascii="Sylfaen" w:hAnsi="Sylfaen"/>
                <w:sz w:val="18"/>
                <w:szCs w:val="18"/>
              </w:rPr>
              <w:t>1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000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Default="002D5B4D" w:rsidP="002D5B4D"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138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ru-RU"/>
              </w:rPr>
              <w:t>Ավտոմատ պիպետների հավաքածու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ru-RU"/>
              </w:rPr>
              <w:t>Հ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ավաքածու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ru-RU"/>
              </w:rPr>
              <w:t xml:space="preserve">ն </w:t>
            </w: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ներառում է պիպետների հետևյալ չափերը քանակներով՝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  <w:t xml:space="preserve">- 20-200 մկլ 1 հատ,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  <w:t>100-1000 մկլ – 2 հատ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b/>
                <w:bCs/>
                <w:color w:val="232323"/>
                <w:spacing w:val="5"/>
                <w:sz w:val="18"/>
                <w:szCs w:val="18"/>
                <w:lang w:val="hy-AM"/>
              </w:rPr>
              <w:t>1000-5000 մկլ- 1 հատ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Հեշտ և արագ ստուգաչափման համակարգ: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Հավաքածուն համարժեք է 1 հատին: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 համաձայնեցնել պատվիրատուի հետ: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Default="002D5B4D" w:rsidP="002D5B4D"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139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Կրիոթյուբ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 xml:space="preserve">2.0 մլ Կրիոթյուբ՝ կափարիչով, ստերիլ </w:t>
            </w:r>
          </w:p>
          <w:p w:rsidR="002D5B4D" w:rsidRPr="00B0508E" w:rsidRDefault="002D5B4D" w:rsidP="002D5B4D">
            <w:pPr>
              <w:numPr>
                <w:ilvl w:val="0"/>
                <w:numId w:val="35"/>
              </w:num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Ունի հստակ չափագծեր</w:t>
            </w:r>
          </w:p>
          <w:p w:rsidR="002D5B4D" w:rsidRPr="00B0508E" w:rsidRDefault="002D5B4D" w:rsidP="002D5B4D">
            <w:pPr>
              <w:numPr>
                <w:ilvl w:val="0"/>
                <w:numId w:val="35"/>
              </w:num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Հնարավոր է սառեցնել մինչև -196ºC</w:t>
            </w:r>
          </w:p>
          <w:p w:rsidR="002D5B4D" w:rsidRPr="00B0508E" w:rsidRDefault="002D5B4D" w:rsidP="002D5B4D">
            <w:pPr>
              <w:numPr>
                <w:ilvl w:val="0"/>
                <w:numId w:val="35"/>
              </w:numPr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Աուտոկլավացվող մինչև 121ºC ջերմաստիճանում</w:t>
            </w:r>
          </w:p>
          <w:p w:rsidR="002D5B4D" w:rsidRPr="00B0508E" w:rsidRDefault="002D5B4D" w:rsidP="002D5B4D">
            <w:pPr>
              <w:numPr>
                <w:ilvl w:val="0"/>
                <w:numId w:val="35"/>
              </w:numPr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 xml:space="preserve">Հավաստագրված է՝ առանց DNase, RNase և </w:t>
            </w: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պ</w:t>
            </w: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իրոգեն նյութերի</w:t>
            </w:r>
          </w:p>
          <w:p w:rsidR="002D5B4D" w:rsidRPr="00B0508E" w:rsidRDefault="002D5B4D" w:rsidP="002D5B4D">
            <w:pPr>
              <w:numPr>
                <w:ilvl w:val="0"/>
                <w:numId w:val="35"/>
              </w:numPr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Առկա է տարբեր գույնի կափարիչներով՝ մանուշակագույն, կանաչ, կարմիր, կապույտ, նարնջագույն</w:t>
            </w:r>
          </w:p>
          <w:p w:rsidR="002D5B4D" w:rsidRPr="00B0508E" w:rsidRDefault="002D5B4D" w:rsidP="002D5B4D">
            <w:pPr>
              <w:ind w:left="360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Մեկ փաթեթը պարունակում է 100 հատ թյուբ։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1 հատը համապատասխանում է 1 փաթեթի։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3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Default="002D5B4D" w:rsidP="002D5B4D"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140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 xml:space="preserve">Ապակյա փորձանոթներ 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16 մմ տրամագծով 15 մլ ծավալով թափանցիկ ապակյա փորձանոթներ։  Պատրաստված է քիմիապես դիմացկուն թափանցիկ ապակուց</w:t>
            </w:r>
          </w:p>
          <w:p w:rsidR="002D5B4D" w:rsidRPr="00B0508E" w:rsidRDefault="002D5B4D" w:rsidP="002D5B4D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Համապատասխանում է լաբորատոր ստանդարտներին</w:t>
            </w: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200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CF491F">
              <w:rPr>
                <w:rFonts w:ascii="Sylfaen" w:hAnsi="Sylfaen"/>
                <w:sz w:val="18"/>
                <w:szCs w:val="18"/>
                <w:lang w:val="hy-AM"/>
              </w:rPr>
              <w:t>33191312</w:t>
            </w:r>
            <w:r>
              <w:rPr>
                <w:rFonts w:ascii="Sylfaen" w:hAnsi="Sylfaen"/>
                <w:sz w:val="18"/>
                <w:szCs w:val="18"/>
              </w:rPr>
              <w:t>/13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կապույտ կափարիչով կոլբաներ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ISO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100 մլ ծավալով, կապույտ կափարիչով, բարձր որակի լաբորատոր շիշ, որը նախատեսված է քիմիական նյութերի կամ հեղուկների անվտանգ պահպանման և օգտագործման համար։ </w:t>
            </w:r>
          </w:p>
          <w:p w:rsidR="002D5B4D" w:rsidRPr="00B0508E" w:rsidRDefault="002D5B4D" w:rsidP="002D5B4D">
            <w:pPr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4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3C3EF1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141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Ֆիլտրով պիպետային ծայրակալներ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Ֆիլտրով պիպետային ծայրակալներ (DNase, RNase, Pyrogen free)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 xml:space="preserve">Ծավալ՝ 20 մկլ 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 xml:space="preserve">Հավաստագրված՝ DNase, RNase և պիրոգեններից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զերծ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Ունի հիդրոֆոբ ֆիլտր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Ստերիլ, մեկանգամյա օգտագործման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Համատեղելի է տարբեր տեսակի պիպետների հետ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Փաթեթավորում՝ պլաստիկ տուփերում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, 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96 հատ/տուփ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 տուփը համապատասխանում է 1 հատին։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3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142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Ֆիլտրով պիպետային ծայրակալներ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Ֆիլտրով պիպետային ծայրակալներ (DNase, RNase, Pyrogen free)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Ծավալ՝ 20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0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 xml:space="preserve"> մկլ 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 xml:space="preserve">Հավաստագրված՝ DNase, RNase և պիրոգեններից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զերծ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Ունի հիդրոֆոբ ֆիլտր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Ստերիլ, մեկանգամյա օգտագործման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Համատեղելի է տարբեր տեսակի պիպետների հետ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Փաթեթավորում՝ պլաստիկ տուփերում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, 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96 հատ/տուփ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 տուփը համապատասխանում է 1 հատին։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3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143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Ֆիլտրով պիպետային ծայրակալներ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Ֆիլտրով պիպետային ծայրակալներ (DNase, RNase, Pyrogen free)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 xml:space="preserve">Ծավալ՝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1000 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 xml:space="preserve">մկլ 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 xml:space="preserve">Հավաստագրված՝ DNase, RNase և պիրոգեններից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զերծ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Ունի հիդրոֆոբ ֆիլտր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Ստերիլ, մեկանգամյա օգտագործման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Համատեղելի է տարբեր տեսակի պիպետների հետ</w:t>
            </w:r>
          </w:p>
          <w:p w:rsidR="002D5B4D" w:rsidRPr="00B0508E" w:rsidRDefault="002D5B4D" w:rsidP="002D5B4D">
            <w:pPr>
              <w:numPr>
                <w:ilvl w:val="0"/>
                <w:numId w:val="36"/>
              </w:numPr>
              <w:rPr>
                <w:rFonts w:ascii="Sylfaen" w:hAnsi="Sylfaen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Փաթեթավորում՝ պլաստիկ տուփերում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, 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96 հատ/տուփ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 տուփը համապատասխանում է 1 հատին։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3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144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Սրածայր ծայրակալներ ավտոկլավացվող 1 (</w:t>
            </w: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Gel Loading Tips)</w:t>
            </w:r>
          </w:p>
          <w:p w:rsidR="002D5B4D" w:rsidRPr="00B0508E" w:rsidRDefault="002D5B4D" w:rsidP="002D5B4D">
            <w:pPr>
              <w:pStyle w:val="NormalWeb"/>
              <w:spacing w:before="0" w:beforeAutospacing="0" w:after="0" w:afterAutospacing="0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ծայրակալներ ավտոկլավացվող 1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Ավտոկլավացվող ծայրակալներ 1–200 մկլ ծավալով Western Blot-ի համար, որոնք հեշտությամբ տեղավորվում են ուղղահայաց կերպով գելային թիթեղիկների միջև, և բաժանված են 0,75 մմ-ով, միաժամանակ պահպանելով մեծ անցքը նմուշի արագ հոսքի համար: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 տուփը համապատասխանում է 1 հատին, յուրաքանչյուր տուփում 200 հատ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145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Սրածայր ծայրակալներ ավտոկլավացվող 2 ((Gel Loading Tips)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Ավտոկլավացվող ծայրակալներ 0</w:t>
            </w:r>
            <w:r w:rsidRPr="00B0508E">
              <w:rPr>
                <w:rFonts w:ascii="MS Mincho" w:eastAsia="MS Mincho" w:hAnsi="MS Mincho" w:cs="MS Mincho" w:hint="eastAsia"/>
                <w:sz w:val="18"/>
                <w:szCs w:val="18"/>
                <w:lang w:val="hy-AM"/>
              </w:rPr>
              <w:t>․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5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–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10 մկլ ծավալով Western Blot-ի համար, որոնք ունեն &lt;0,3 մմ միջին արտաքին տրամագիծ,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1 տուփը համապատասխանում է 1 հատին, յուրաքանչյուր տուփում 200 հատ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/104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Շպատելներ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Մետաղական շպատել գդալով, 120մմ կամ 150 և ավել մմ երկարությամբ։ Կայուն բարձր ջերմաստիճանի նկատմամբ, ավտոկլավվող։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3CA9AD27" wp14:editId="546495DF">
                  <wp:extent cx="862642" cy="525086"/>
                  <wp:effectExtent l="0" t="0" r="0" b="8890"/>
                  <wp:docPr id="846242777" name="Picture 846242777" descr="Usbeck Broad Base Stainless Steel Spatula Spoon:Specialty Lab Equipment,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Usbeck Broad Base Stainless Steel Spatula Spoon:Specialty Lab Equipment,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1767" cy="542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Մատակարարումից առաջ համաձայնեցնել պատվիրատուի հետ: Մատակարարումը իրականացնել պատշաճ պայմաններում։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հատ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10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/105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Էպենդորֆ </w:t>
            </w:r>
            <w:r w:rsidRPr="00B0508E">
              <w:rPr>
                <w:rFonts w:ascii="Sylfaen" w:hAnsi="Sylfaen"/>
                <w:sz w:val="18"/>
                <w:szCs w:val="18"/>
              </w:rPr>
              <w:t>0.2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մլ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ind w:right="34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Պլաստիկ ստերիլ, ԴՆԹազ և ՌՆԹազ չպարունակող, 0.2մլ իրարից անջատ խողովակներ են՝ սեղմված հերմետիկ փակվող կափարիչով, կոնաձև հատակով:  1 հատը համապատասխանում է 1 փաթեթի ( Մեկ փաթեթում՝ 1000 հատ)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չօգտագործված: Մտակարարումից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հատ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5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/106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Էպենդորֆ </w:t>
            </w:r>
            <w:r w:rsidRPr="00B0508E">
              <w:rPr>
                <w:rFonts w:ascii="Sylfaen" w:hAnsi="Sylfaen"/>
                <w:sz w:val="18"/>
                <w:szCs w:val="18"/>
              </w:rPr>
              <w:t>0.2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մլ շարքերով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ind w:right="34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Պլաստիկ ստերիլ, ԴՆԹազ և ՌՆԹազ չպարունակող, 0.2մլ  խողովակներ են՝ սեղմված հերմետիկ փակվող կափարիչով, կոնաձև հատակով։ Շարքերով միմյանց միացած ( ամեն շարքում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8 հատ): Մեկ հատը համապատասխանում է մեկ փաթեթին (մեկ փաթեթում՝ 1000 հատ)</w:t>
            </w:r>
          </w:p>
          <w:p w:rsidR="002D5B4D" w:rsidRPr="00B0508E" w:rsidRDefault="002D5B4D" w:rsidP="002D5B4D">
            <w:pPr>
              <w:ind w:right="34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չօգտագործված: Մտակարարումից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lastRenderedPageBreak/>
              <w:t>հատ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2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/107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Բ տեսակի ուլունքներով խողովակներ (Bead Tubes Type B)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ind w:right="34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2մլ ծավալով ստերիլ, ԴՆԹազ և ՌՆԹազ չպարունակող խողովակներ 40–400 մկմ ապակե ուլունքներով; Գրամ-դրական և գրամ-բացասական բակտերիաների հոմոգենացման համար: 1հատը համապատասխանում է 1 տուփի։ </w:t>
            </w:r>
            <w:r w:rsidRPr="00B0508E">
              <w:rPr>
                <w:rFonts w:ascii="Sylfaen" w:hAnsi="Sylfaen"/>
                <w:sz w:val="18"/>
                <w:szCs w:val="18"/>
              </w:rPr>
              <w:t>1 տուփը իր մեջ ներառում է 50 հատ խողովակ։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հատ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2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39224440</w:t>
            </w:r>
            <w:r>
              <w:rPr>
                <w:rFonts w:ascii="Sylfaen" w:hAnsi="Sylfaen"/>
                <w:sz w:val="18"/>
                <w:szCs w:val="18"/>
              </w:rPr>
              <w:t>/5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ind w:right="34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1000մլ շիշ կապույտ պտուտակային խցանով </w:t>
            </w:r>
          </w:p>
          <w:p w:rsidR="002D5B4D" w:rsidRPr="00B0508E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ind w:left="34" w:right="34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Ապակե շիշ քիմիական ռեակտիվների համար, պտուտակավոր կապույտ կափարիչով, անգույն, թափանցիկ, ավտոկլավվող, չափիչ նիշերով, բորոապակի 3.3, 1000մլ տարողությամբ։</w:t>
            </w:r>
          </w:p>
          <w:p w:rsidR="002D5B4D" w:rsidRPr="00B0508E" w:rsidRDefault="002D5B4D" w:rsidP="002D5B4D">
            <w:pPr>
              <w:ind w:right="34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հատ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5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39224440</w:t>
            </w:r>
            <w:r>
              <w:rPr>
                <w:rFonts w:ascii="Sylfaen" w:hAnsi="Sylfaen"/>
                <w:sz w:val="18"/>
                <w:szCs w:val="18"/>
              </w:rPr>
              <w:t>/6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500մլ շիշ կապույտ պտուտակային խցանով </w:t>
            </w:r>
          </w:p>
          <w:p w:rsidR="002D5B4D" w:rsidRPr="00B0508E" w:rsidRDefault="002D5B4D" w:rsidP="002D5B4D">
            <w:pPr>
              <w:ind w:right="34"/>
              <w:rPr>
                <w:rFonts w:ascii="Sylfaen" w:hAnsi="Sylfaen"/>
                <w:color w:val="000000"/>
                <w:sz w:val="18"/>
                <w:szCs w:val="18"/>
              </w:rPr>
            </w:pP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spacing w:line="276" w:lineRule="auto"/>
              <w:ind w:left="34" w:right="34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Ապակե շիշ քիմիական ռեակտիվների համար, պտուտակավոր կապույտ կափարիչով, անգույն, թափանցիկ, ավտոկլավվող, չափիչ նիշերով, բորոապակի 3.3, 500մլ տարողությամբ։</w:t>
            </w:r>
          </w:p>
          <w:p w:rsidR="002D5B4D" w:rsidRPr="00B0508E" w:rsidRDefault="002D5B4D" w:rsidP="002D5B4D">
            <w:pPr>
              <w:ind w:left="34" w:right="34"/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10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39224440</w:t>
            </w:r>
            <w:r>
              <w:rPr>
                <w:rFonts w:ascii="Sylfaen" w:hAnsi="Sylfaen"/>
                <w:sz w:val="18"/>
                <w:szCs w:val="18"/>
              </w:rPr>
              <w:t>/7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250մլ շիշ կապույտ պտուտակային խցանով 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Ապակե շիշ քիմիական ռեակտիվների համար, պտուտակավոր կապույտ կափարիչով, անգույն, թափանցիկ, ավտոկլավվող, չափիչ նիշերով, բորոապակի 3.3, 250մլ տարողությամբ։</w:t>
            </w:r>
          </w:p>
          <w:p w:rsidR="002D5B4D" w:rsidRPr="00B0508E" w:rsidRDefault="002D5B4D" w:rsidP="002D5B4D">
            <w:pPr>
              <w:spacing w:line="276" w:lineRule="auto"/>
              <w:ind w:left="34" w:right="34"/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10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39224440</w:t>
            </w:r>
            <w:r>
              <w:rPr>
                <w:rFonts w:ascii="Sylfaen" w:hAnsi="Sylfaen"/>
                <w:sz w:val="18"/>
                <w:szCs w:val="18"/>
              </w:rPr>
              <w:t>/8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50մլ շիշ կապույտ պտուտակային խցանով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spacing w:line="276" w:lineRule="auto"/>
              <w:ind w:right="34"/>
              <w:jc w:val="both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Ապակե շիշ քիմիական ռեակտիվների համար, պտուտակավոր կապույտ կափարիչով, անգույն, թափանցիկ, ավտոկլավվող, չափիչ նիշերով, բորոապակի 3.3, 50մլ տարողությամբ։</w:t>
            </w:r>
          </w:p>
          <w:p w:rsidR="002D5B4D" w:rsidRPr="00B0508E" w:rsidRDefault="002D5B4D" w:rsidP="002D5B4D">
            <w:pPr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10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39224440</w:t>
            </w:r>
            <w:r>
              <w:rPr>
                <w:rFonts w:ascii="Sylfaen" w:hAnsi="Sylfaen"/>
                <w:sz w:val="18"/>
                <w:szCs w:val="18"/>
              </w:rPr>
              <w:t>/9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25մլ շիշ կապույտ պտուտակային խցանով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NormalWeb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Ապակե շիշ քիմիական ռեակտիվների համար, պտուտակավոր կապույտ կափարիչով, անգույն, թափանցիկ, ավտոկլավվող, չափիչ նիշերով, բորոապակի 3.3, 25մլ տարողությամբ։</w:t>
            </w:r>
          </w:p>
          <w:p w:rsidR="002D5B4D" w:rsidRPr="00B0508E" w:rsidRDefault="002D5B4D" w:rsidP="002D5B4D">
            <w:pPr>
              <w:spacing w:line="276" w:lineRule="auto"/>
              <w:ind w:right="34"/>
              <w:jc w:val="both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/>
                <w:color w:val="000000"/>
                <w:sz w:val="18"/>
                <w:szCs w:val="18"/>
              </w:rPr>
              <w:t>20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/108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Սպիրտայր ոց մետաղ ական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NormalWeb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Սպիրտայրոց՝ մետաղական հեղուկաման: Ապրանքը պետք է լինի եվրոպական արտադրության: Ապրանքը պետք է լինի նոր, չօգտագործված եւ չպետք է պարունակի օգտագործած, վնասված կամ կիսամաշ դետալներ: Մատակարարումից առաջ համաձայնեցնել պատվիրատուի հետ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/109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Փորձանոթ 15 մլ կափարիչով (կարմիր, կամ գորշ)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NormalWeb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Փորձանոթ ցենտրիֆուգայի 15մլ խցանով։ Նյութը՝ ՊՊ (պոլիպրոպիլեն), ԲԽՊԷ (բարձր խտության պոլիէթիլեն) խցան: Մանրէազերծ</w:t>
            </w:r>
            <w:r w:rsidRPr="00B0508E">
              <w:rPr>
                <w:rFonts w:ascii="MS Mincho" w:eastAsia="MS Mincho" w:hAnsi="MS Mincho" w:cs="MS Mincho" w:hint="eastAsia"/>
                <w:sz w:val="18"/>
                <w:szCs w:val="18"/>
                <w:lang w:val="hy-AM"/>
              </w:rPr>
              <w:t>․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Ջերմաստիճանի միջակայքը՝ -80-ից 120 °C: Լայնությունը 17 մմ, Բարձրությունը՝ 120 մմ, Ցենտրիֆուգում g-ով (առավելագույնը) 11000: Մատակարարել առանձին տուփերով Ապրանքը պետք է լինի նոր, չօգտագործված և չպետք է պարունակի օգտագործած, վնասված կամ կիսամաշ դետալներ: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lastRenderedPageBreak/>
              <w:t>Մատակարարումից առաջ համաձայնեցնել պատվիրատուի հետ: Մատակարարումը իրականացնել պատշաճ պայմաններում: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color w:val="000000"/>
                <w:sz w:val="18"/>
                <w:szCs w:val="18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300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146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eastAsiaTheme="minorHAnsi" w:hAnsi="Sylfaen" w:cstheme="minorBidi"/>
                <w:sz w:val="18"/>
                <w:szCs w:val="18"/>
                <w:lang w:val="hy-AM" w:eastAsia="en-US"/>
              </w:rPr>
              <w:t>1000-5000մլ պիպետի ծայրակալ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NormalWeb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eastAsiaTheme="minorHAnsi" w:hAnsi="Sylfaen" w:cstheme="minorBidi"/>
                <w:sz w:val="18"/>
                <w:szCs w:val="18"/>
                <w:lang w:val="hy-AM"/>
              </w:rPr>
              <w:t>Ավտոմատ պիպետի ծայրակալ, սպիտակ, թափանցիկ, 1000-5000մկլ Ապրանքը պետք է լինի նոր, չօգտագործված և չպետք է պարունակի օգտագործած, վնասված կամ կիսամաշ դետալներ: Մատակարարումից առաջ համաձայնեցնել պատվիրատուի հետ: Մատակարարումը իրականացնել պատշաճ պայմաններում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250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38431730</w:t>
            </w:r>
            <w:r>
              <w:rPr>
                <w:rFonts w:ascii="Sylfaen" w:hAnsi="Sylfaen"/>
                <w:sz w:val="18"/>
                <w:szCs w:val="18"/>
              </w:rPr>
              <w:t>/14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eastAsiaTheme="minorHAnsi" w:hAnsi="Sylfaen" w:cstheme="minorBidi"/>
                <w:sz w:val="18"/>
                <w:szCs w:val="18"/>
                <w:lang w:val="hy-AM" w:eastAsia="en-US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Միկրոպիպետների շտատիվ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NormalWeb"/>
              <w:rPr>
                <w:rFonts w:ascii="Sylfaen" w:eastAsiaTheme="minorHAnsi" w:hAnsi="Sylfaen" w:cstheme="minorBidi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 xml:space="preserve">Պլաստիկե շտատիվ միկրոպիպետների համար, կլոր, պտտվող 6 պիպետների համար նախատեսված հատվածներով: Գույնը՝ սպիտակ և կապույտ։ Ունենա ISO սերտիֆիկատ։ </w:t>
            </w:r>
            <w:r w:rsidRPr="00B0508E">
              <w:rPr>
                <w:rFonts w:ascii="Sylfaen" w:eastAsiaTheme="minorHAnsi" w:hAnsi="Sylfaen" w:cstheme="minorBidi"/>
                <w:sz w:val="18"/>
                <w:szCs w:val="18"/>
                <w:lang w:val="hy-AM"/>
              </w:rPr>
              <w:t xml:space="preserve">Մատակարարումից առաջ համաձայնեցնել պատվիրատուի հետ: Մատակարարումը իրականացնել պատշաճ պայմաններում։ 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Ապրանքը պետք է լինի նոր, չօգտագործված եւ չպետք է պարունակի օգտագործած, վնասված կամ կիսամաշ դետալներ: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33191310</w:t>
            </w:r>
            <w:r>
              <w:rPr>
                <w:rFonts w:ascii="Sylfaen" w:hAnsi="Sylfaen"/>
                <w:sz w:val="18"/>
                <w:szCs w:val="18"/>
              </w:rPr>
              <w:t>/16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Կենտրոնախուսակի փորձանոթներ 2 մլ 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(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Էպպենդորֆ</w:t>
            </w:r>
            <w:r w:rsidRPr="00B0508E">
              <w:rPr>
                <w:rFonts w:ascii="Sylfaen" w:hAnsi="Sylfaen"/>
                <w:sz w:val="18"/>
                <w:szCs w:val="18"/>
                <w:lang w:val="ru-RU"/>
              </w:rPr>
              <w:t>)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NormalWeb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Աշխատանքային ծավալը 2 մլ, ավտոկլավվող: 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1000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3C3EF1">
              <w:rPr>
                <w:rFonts w:ascii="Sylfaen" w:hAnsi="Sylfaen"/>
                <w:sz w:val="18"/>
                <w:szCs w:val="18"/>
                <w:lang w:val="hy-AM"/>
              </w:rPr>
              <w:t>33791300</w:t>
            </w:r>
            <w:r w:rsidRPr="003C3EF1">
              <w:rPr>
                <w:rFonts w:ascii="Sylfaen" w:hAnsi="Sylfaen"/>
                <w:sz w:val="18"/>
                <w:szCs w:val="18"/>
              </w:rPr>
              <w:t>/</w:t>
            </w:r>
            <w:r>
              <w:rPr>
                <w:rFonts w:ascii="Sylfaen" w:hAnsi="Sylfaen"/>
                <w:sz w:val="18"/>
                <w:szCs w:val="18"/>
              </w:rPr>
              <w:t>147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Պիպետի ծ այրակալն եր 0</w:t>
            </w:r>
            <w:r w:rsidRPr="00B0508E">
              <w:rPr>
                <w:rFonts w:ascii="MS Mincho" w:eastAsia="MS Mincho" w:hAnsi="MS Mincho" w:cs="MS Mincho" w:hint="eastAsia"/>
                <w:sz w:val="18"/>
                <w:szCs w:val="18"/>
                <w:lang w:val="hy-AM"/>
              </w:rPr>
              <w:t>․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1-10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մկլ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NormalWeb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Սպիտակ, թափանցիկ, ստանդարտ, լայնություն՝ 34 մմ, մինչև 0</w:t>
            </w:r>
            <w:r w:rsidRPr="00B0508E">
              <w:rPr>
                <w:rFonts w:ascii="MS Mincho" w:eastAsia="MS Mincho" w:hAnsi="MS Mincho" w:cs="MS Mincho" w:hint="eastAsia"/>
                <w:sz w:val="18"/>
                <w:szCs w:val="18"/>
                <w:lang w:val="hy-AM"/>
              </w:rPr>
              <w:t>․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1-10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մկլ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ծավալով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: 1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տուփը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համարժեք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է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1000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հատին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:</w:t>
            </w:r>
            <w:r w:rsidRPr="00647254">
              <w:rPr>
                <w:rFonts w:ascii="Sylfaen" w:hAnsi="Sylfaen"/>
                <w:sz w:val="18"/>
                <w:szCs w:val="18"/>
                <w:lang w:val="hy-AM"/>
              </w:rPr>
              <w:t>1</w:t>
            </w:r>
            <w:r>
              <w:rPr>
                <w:rFonts w:ascii="Sylfaen" w:hAnsi="Sylfaen"/>
                <w:sz w:val="18"/>
                <w:szCs w:val="18"/>
                <w:lang w:val="hy-AM"/>
              </w:rPr>
              <w:t xml:space="preserve"> տուփը-1հատ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Ապրանքը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պետք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է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լինի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նոր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,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չօգտագործված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և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չպետք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է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պարունակի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օգտագործած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,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վնասված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կամ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կիսամաշ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դետալներ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: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Մատակարարումից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առաջ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համաձայնեցնել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պատվիրատուի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հետ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: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Մատակարարումը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իրականացնել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պատշաճ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Sylfaen"/>
                <w:sz w:val="18"/>
                <w:szCs w:val="18"/>
                <w:lang w:val="hy-AM"/>
              </w:rPr>
              <w:t>պայմաններում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1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/110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96 ակոսանի միկրոպլանշետ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NormalWeb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Մանրէազերծ, անհատապես փաթեթավորված 96 հորատանցքի հյուսվածքային կուլտուրայի միկրոափսե, պատրաստված պոլիստիրոլի նյութից, RNase և Dnase զերծ: Յուրաքանչյուր խցիկում աճի մակերեսը 35 մմ2 է, իսկ աշխատանքային ծավալը՝ 40–280 մկլ: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100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602FC1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/111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Բակտերիոլոգիական ֆիլտրեր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pStyle w:val="NormalWeb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Մանրէաբանական ֆիլտրեր, ստերիլ, յուրաքանչյուրը առանձին փաթեթավորված, ֆիլտրը պետք է տեղադրվի ներարկիչի վրա, չափսերը՝ 25 մմ, ծակոտիների տրամագիծը՝ 0,22 մկմ: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>100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/112</w:t>
            </w:r>
          </w:p>
        </w:tc>
        <w:tc>
          <w:tcPr>
            <w:tcW w:w="1924" w:type="dxa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  <w:t>Պետրի թաս 35մմ տրամագծով բջջային կուլտուրաների համար</w:t>
            </w:r>
          </w:p>
        </w:tc>
        <w:tc>
          <w:tcPr>
            <w:tcW w:w="5403" w:type="dxa"/>
          </w:tcPr>
          <w:p w:rsidR="002D5B4D" w:rsidRPr="00B0508E" w:rsidRDefault="002D5B4D" w:rsidP="002D5B4D">
            <w:pPr>
              <w:pStyle w:val="NormalWeb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  <w:t>35մմ х 10մմ չափսերով Պետրի թասեր հատուկ մշակված մակերեսով (TC-treated) բջջային կուլտուրաների համար, պոլիստիրենից, ստերիլ, օդափոխվող կափարիչով, 20հատ/փաթ.</w:t>
            </w:r>
          </w:p>
        </w:tc>
        <w:tc>
          <w:tcPr>
            <w:tcW w:w="888" w:type="dxa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>հատ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</w:p>
        </w:tc>
        <w:tc>
          <w:tcPr>
            <w:tcW w:w="739" w:type="dxa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ru-RU"/>
              </w:rPr>
            </w:pPr>
            <w:r w:rsidRPr="00B0508E">
              <w:rPr>
                <w:rFonts w:ascii="Sylfaen" w:hAnsi="Sylfaen"/>
                <w:sz w:val="18"/>
                <w:szCs w:val="18"/>
              </w:rPr>
              <w:t>500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/113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 w:cs="Calibri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</w:rPr>
              <w:t xml:space="preserve">SM-450 </w:t>
            </w: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լաբորատոր աղացի</w:t>
            </w:r>
            <w:r w:rsidRPr="00B0508E">
              <w:rPr>
                <w:rFonts w:ascii="Sylfaen" w:hAnsi="Sylfaen" w:cs="Arial"/>
                <w:sz w:val="18"/>
                <w:szCs w:val="18"/>
                <w:lang w:val="ru-RU"/>
              </w:rPr>
              <w:t xml:space="preserve"> </w:t>
            </w: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դանակ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Դանակ նախատեսված SM-450 լաբորատոր աղացի համար,</w:t>
            </w:r>
            <w:r w:rsidRPr="00B0508E"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HRC55 կարծրություն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Դանակը չժանգոտվող SUS420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  <w:p w:rsidR="002D5B4D" w:rsidRPr="00B0508E" w:rsidRDefault="002D5B4D" w:rsidP="002D5B4D">
            <w:pPr>
              <w:pStyle w:val="NormalWeb"/>
              <w:rPr>
                <w:rFonts w:ascii="Sylfaen" w:eastAsia="Merriweather" w:hAnsi="Sylfaen"/>
                <w:color w:val="000000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noProof/>
                <w:sz w:val="18"/>
                <w:szCs w:val="18"/>
              </w:rPr>
              <w:drawing>
                <wp:inline distT="0" distB="0" distL="0" distR="0" wp14:anchorId="31D66AA6" wp14:editId="09C62598">
                  <wp:extent cx="955775" cy="230505"/>
                  <wp:effectExtent l="0" t="0" r="0" b="0"/>
                  <wp:docPr id="474542254" name="Picture 474542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/>
                          <a:srcRect t="20916" b="-1"/>
                          <a:stretch/>
                        </pic:blipFill>
                        <pic:spPr bwMode="auto">
                          <a:xfrm>
                            <a:off x="0" y="0"/>
                            <a:ext cx="967544" cy="2333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8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5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bookmarkStart w:id="0" w:name="_GoBack"/>
            <w:bookmarkEnd w:id="0"/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42931100</w:t>
            </w:r>
            <w:r>
              <w:rPr>
                <w:rFonts w:ascii="Sylfaen" w:hAnsi="Sylfaen"/>
                <w:sz w:val="18"/>
                <w:szCs w:val="18"/>
              </w:rPr>
              <w:t>/15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Ցենտրիֆուգի փորձանոթ կափարիչով (կապույտ) 1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Կոնաձև պոլիպրոպիլենե 15մլ փորձանոթ նախատեսված կենսաբանական հեղուկների ցենտրիֆուգման համար, կապույտ պտուտակ կափարիչով, որը ապահովում է հերմետիկությունը, կարող է դիմակայել ցենտրիֆուգում մշակմանը: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Տարաները նշված են բաժանումներով: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88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2</w:t>
            </w:r>
            <w:r w:rsidRPr="00B0508E">
              <w:rPr>
                <w:rFonts w:ascii="Sylfaen" w:hAnsi="Sylfaen" w:cs="Arial"/>
                <w:sz w:val="18"/>
                <w:szCs w:val="18"/>
              </w:rPr>
              <w:t>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42931100</w:t>
            </w:r>
            <w:r>
              <w:rPr>
                <w:rFonts w:ascii="Sylfaen" w:hAnsi="Sylfaen"/>
                <w:sz w:val="18"/>
                <w:szCs w:val="18"/>
              </w:rPr>
              <w:t>/16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 xml:space="preserve">Ցենտրիֆուգի փորձանոթ </w:t>
            </w: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կափարիչով (կապույտ) 2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lastRenderedPageBreak/>
              <w:t>Կոնաձև պոլիպրոպիլենե 45մլ փորձանոթ նախատեսված կենսաբանական հեղուկների ցենտրիֆուգման համար, կապույտ պտուտակ կափարիչով, որը ապահովում է հերմետիկությունը, կարող է դիմակայել ցենտրիֆուգում մշակմանը: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lastRenderedPageBreak/>
              <w:t xml:space="preserve">Տարաները նշված են բաժանումներով: 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88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lastRenderedPageBreak/>
              <w:t>հատ</w:t>
            </w:r>
          </w:p>
        </w:tc>
        <w:tc>
          <w:tcPr>
            <w:tcW w:w="739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100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CF491F" w:rsidRDefault="002D5B4D" w:rsidP="002D5B4D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/>
                <w:sz w:val="18"/>
                <w:szCs w:val="18"/>
              </w:rPr>
              <w:t>/114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Ապակյա փորձանոթ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ind w:left="34" w:right="34"/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Ապակյա փորձանոթ գլանաձև, կլորացված փակ հատակով, դիմացկուն էթթուների, ալկալիների և օրգանական լուծիչների նկատմամբ, Փոքր քանակությամբ նյութերի խառնման, տաքացման կամ պահման համար, 20-30մլ տարողությամբ։</w:t>
            </w:r>
          </w:p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88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30</w:t>
            </w:r>
          </w:p>
        </w:tc>
      </w:tr>
      <w:tr w:rsidR="002D5B4D" w:rsidRPr="00B0508E" w:rsidTr="002D5B4D">
        <w:trPr>
          <w:trHeight w:val="358"/>
        </w:trPr>
        <w:tc>
          <w:tcPr>
            <w:tcW w:w="1036" w:type="dxa"/>
          </w:tcPr>
          <w:p w:rsidR="002D5B4D" w:rsidRPr="00823374" w:rsidRDefault="002D5B4D" w:rsidP="002D5B4D">
            <w:pPr>
              <w:rPr>
                <w:rFonts w:ascii="Sylfaen" w:hAnsi="Sylfaen"/>
                <w:sz w:val="18"/>
                <w:szCs w:val="18"/>
              </w:rPr>
            </w:pPr>
            <w:r w:rsidRPr="00823374">
              <w:rPr>
                <w:rFonts w:ascii="Sylfaen" w:hAnsi="Sylfaen"/>
                <w:sz w:val="18"/>
                <w:szCs w:val="18"/>
                <w:lang w:val="hy-AM"/>
              </w:rPr>
              <w:t>42931100</w:t>
            </w:r>
            <w:r>
              <w:rPr>
                <w:rFonts w:ascii="Sylfaen" w:hAnsi="Sylfaen"/>
                <w:sz w:val="18"/>
                <w:szCs w:val="18"/>
              </w:rPr>
              <w:t>/17</w:t>
            </w:r>
          </w:p>
        </w:tc>
        <w:tc>
          <w:tcPr>
            <w:tcW w:w="1924" w:type="dxa"/>
            <w:vAlign w:val="center"/>
          </w:tcPr>
          <w:p w:rsidR="002D5B4D" w:rsidRPr="00B0508E" w:rsidRDefault="002D5B4D" w:rsidP="002D5B4D">
            <w:pPr>
              <w:spacing w:line="276" w:lineRule="auto"/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 w:cs="Arial"/>
                <w:sz w:val="18"/>
                <w:szCs w:val="18"/>
                <w:lang w:val="hy-AM"/>
              </w:rPr>
              <w:t>Ցենտրիֆուգի փորձանոթի շտատիվ</w:t>
            </w:r>
          </w:p>
        </w:tc>
        <w:tc>
          <w:tcPr>
            <w:tcW w:w="5403" w:type="dxa"/>
            <w:vAlign w:val="center"/>
          </w:tcPr>
          <w:p w:rsidR="002D5B4D" w:rsidRPr="00B0508E" w:rsidRDefault="002D5B4D" w:rsidP="002D5B4D">
            <w:pPr>
              <w:ind w:left="34" w:right="34"/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Շտատիվ նախատեսված 15 մլ ծավալով կոնաձև հատակով ցենտրիֆուգային փորձանոթների կանգուն տեղադրման, պահման և փոխադրման համար։ Քիմիական ազդեցությանը դիմացկուն պոլիպրոպիլեն (PP) կամ ABS պլաստիկ նաև կարող է լինել մետաղ (ալյումին)։ Փորձանոթների համար նախատեսված տեղերի քանակը 24-36 հատ։</w:t>
            </w:r>
          </w:p>
          <w:p w:rsidR="002D5B4D" w:rsidRPr="00B0508E" w:rsidRDefault="002D5B4D" w:rsidP="002D5B4D">
            <w:pPr>
              <w:ind w:left="34" w:right="34"/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88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739" w:type="dxa"/>
            <w:vAlign w:val="center"/>
          </w:tcPr>
          <w:p w:rsidR="002D5B4D" w:rsidRPr="00B0508E" w:rsidRDefault="002D5B4D" w:rsidP="002D5B4D">
            <w:pPr>
              <w:jc w:val="center"/>
              <w:rPr>
                <w:rFonts w:ascii="Sylfaen" w:hAnsi="Sylfaen"/>
                <w:bCs/>
                <w:sz w:val="18"/>
                <w:szCs w:val="18"/>
                <w:lang w:val="hy-AM"/>
              </w:rPr>
            </w:pPr>
            <w:r w:rsidRPr="00B0508E">
              <w:rPr>
                <w:rFonts w:ascii="Sylfaen" w:hAnsi="Sylfaen"/>
                <w:bCs/>
                <w:sz w:val="18"/>
                <w:szCs w:val="18"/>
                <w:lang w:val="hy-AM"/>
              </w:rPr>
              <w:t>2</w:t>
            </w:r>
          </w:p>
        </w:tc>
      </w:tr>
    </w:tbl>
    <w:p w:rsidR="00FA461F" w:rsidRPr="002D5B4D" w:rsidRDefault="00FA461F">
      <w:pPr>
        <w:rPr>
          <w:lang w:val="hy-AM"/>
        </w:rPr>
      </w:pPr>
    </w:p>
    <w:sectPr w:rsidR="00FA461F" w:rsidRPr="002D5B4D" w:rsidSect="00B34715">
      <w:pgSz w:w="11907" w:h="16840" w:code="9"/>
      <w:pgMar w:top="1134" w:right="851" w:bottom="1134" w:left="141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Armenian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 Armenian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erriweather">
    <w:charset w:val="00"/>
    <w:family w:val="auto"/>
    <w:pitch w:val="variable"/>
    <w:sig w:usb0="20000207" w:usb1="00000002" w:usb2="00000000" w:usb3="00000000" w:csb0="00000197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33E06"/>
    <w:multiLevelType w:val="hybridMultilevel"/>
    <w:tmpl w:val="C8AAD2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2E2CC3"/>
    <w:multiLevelType w:val="hybridMultilevel"/>
    <w:tmpl w:val="C72465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1F0EA5"/>
    <w:multiLevelType w:val="hybridMultilevel"/>
    <w:tmpl w:val="4712D5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E011A3"/>
    <w:multiLevelType w:val="hybridMultilevel"/>
    <w:tmpl w:val="BFBE62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404F8A"/>
    <w:multiLevelType w:val="hybridMultilevel"/>
    <w:tmpl w:val="B79AFD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CE4616"/>
    <w:multiLevelType w:val="multilevel"/>
    <w:tmpl w:val="103E8F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C715EBE"/>
    <w:multiLevelType w:val="multilevel"/>
    <w:tmpl w:val="B2B8D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D1A1FDF"/>
    <w:multiLevelType w:val="hybridMultilevel"/>
    <w:tmpl w:val="71D8CA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C354FF"/>
    <w:multiLevelType w:val="hybridMultilevel"/>
    <w:tmpl w:val="0D12D9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EB2C21"/>
    <w:multiLevelType w:val="hybridMultilevel"/>
    <w:tmpl w:val="34C84B6E"/>
    <w:lvl w:ilvl="0" w:tplc="0419000F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890"/>
        </w:tabs>
        <w:ind w:left="189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0" w15:restartNumberingAfterBreak="0">
    <w:nsid w:val="2725794A"/>
    <w:multiLevelType w:val="multilevel"/>
    <w:tmpl w:val="B1D83B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77F6D70"/>
    <w:multiLevelType w:val="hybridMultilevel"/>
    <w:tmpl w:val="606EEE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707952"/>
    <w:multiLevelType w:val="hybridMultilevel"/>
    <w:tmpl w:val="192AC01A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AD56D68"/>
    <w:multiLevelType w:val="hybridMultilevel"/>
    <w:tmpl w:val="65D40DA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B865F95"/>
    <w:multiLevelType w:val="hybridMultilevel"/>
    <w:tmpl w:val="20329366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 w15:restartNumberingAfterBreak="0">
    <w:nsid w:val="2E756D71"/>
    <w:multiLevelType w:val="multilevel"/>
    <w:tmpl w:val="BF4427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6407092"/>
    <w:multiLevelType w:val="hybridMultilevel"/>
    <w:tmpl w:val="D160E13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3A075F2D"/>
    <w:multiLevelType w:val="hybridMultilevel"/>
    <w:tmpl w:val="0D2EFD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165D5C"/>
    <w:multiLevelType w:val="hybridMultilevel"/>
    <w:tmpl w:val="DDB40248"/>
    <w:lvl w:ilvl="0" w:tplc="BDACEB28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725548"/>
    <w:multiLevelType w:val="multilevel"/>
    <w:tmpl w:val="C75EE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F2D6BAF"/>
    <w:multiLevelType w:val="multilevel"/>
    <w:tmpl w:val="D5D4C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F3174B9"/>
    <w:multiLevelType w:val="hybridMultilevel"/>
    <w:tmpl w:val="71D8CA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14B08E5"/>
    <w:multiLevelType w:val="hybridMultilevel"/>
    <w:tmpl w:val="4E241BE4"/>
    <w:lvl w:ilvl="0" w:tplc="04190001">
      <w:start w:val="1"/>
      <w:numFmt w:val="bullet"/>
      <w:lvlText w:val=""/>
      <w:lvlJc w:val="left"/>
      <w:pPr>
        <w:ind w:left="19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23" w15:restartNumberingAfterBreak="0">
    <w:nsid w:val="48BD4ED8"/>
    <w:multiLevelType w:val="hybridMultilevel"/>
    <w:tmpl w:val="10666E3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99C3781"/>
    <w:multiLevelType w:val="hybridMultilevel"/>
    <w:tmpl w:val="1FB81C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BEA21B3"/>
    <w:multiLevelType w:val="multilevel"/>
    <w:tmpl w:val="193099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E061276"/>
    <w:multiLevelType w:val="hybridMultilevel"/>
    <w:tmpl w:val="DB8053C8"/>
    <w:lvl w:ilvl="0" w:tplc="0409000F">
      <w:start w:val="1"/>
      <w:numFmt w:val="decimal"/>
      <w:lvlText w:val="%1."/>
      <w:lvlJc w:val="left"/>
      <w:pPr>
        <w:ind w:left="2184" w:hanging="360"/>
      </w:pPr>
    </w:lvl>
    <w:lvl w:ilvl="1" w:tplc="04090019" w:tentative="1">
      <w:start w:val="1"/>
      <w:numFmt w:val="lowerLetter"/>
      <w:lvlText w:val="%2."/>
      <w:lvlJc w:val="left"/>
      <w:pPr>
        <w:ind w:left="2904" w:hanging="360"/>
      </w:pPr>
    </w:lvl>
    <w:lvl w:ilvl="2" w:tplc="0409001B" w:tentative="1">
      <w:start w:val="1"/>
      <w:numFmt w:val="lowerRoman"/>
      <w:lvlText w:val="%3."/>
      <w:lvlJc w:val="right"/>
      <w:pPr>
        <w:ind w:left="3624" w:hanging="180"/>
      </w:pPr>
    </w:lvl>
    <w:lvl w:ilvl="3" w:tplc="0409000F" w:tentative="1">
      <w:start w:val="1"/>
      <w:numFmt w:val="decimal"/>
      <w:lvlText w:val="%4."/>
      <w:lvlJc w:val="left"/>
      <w:pPr>
        <w:ind w:left="4344" w:hanging="360"/>
      </w:pPr>
    </w:lvl>
    <w:lvl w:ilvl="4" w:tplc="04090019" w:tentative="1">
      <w:start w:val="1"/>
      <w:numFmt w:val="lowerLetter"/>
      <w:lvlText w:val="%5."/>
      <w:lvlJc w:val="left"/>
      <w:pPr>
        <w:ind w:left="5064" w:hanging="360"/>
      </w:pPr>
    </w:lvl>
    <w:lvl w:ilvl="5" w:tplc="0409001B" w:tentative="1">
      <w:start w:val="1"/>
      <w:numFmt w:val="lowerRoman"/>
      <w:lvlText w:val="%6."/>
      <w:lvlJc w:val="right"/>
      <w:pPr>
        <w:ind w:left="5784" w:hanging="180"/>
      </w:pPr>
    </w:lvl>
    <w:lvl w:ilvl="6" w:tplc="0409000F" w:tentative="1">
      <w:start w:val="1"/>
      <w:numFmt w:val="decimal"/>
      <w:lvlText w:val="%7."/>
      <w:lvlJc w:val="left"/>
      <w:pPr>
        <w:ind w:left="6504" w:hanging="360"/>
      </w:pPr>
    </w:lvl>
    <w:lvl w:ilvl="7" w:tplc="04090019" w:tentative="1">
      <w:start w:val="1"/>
      <w:numFmt w:val="lowerLetter"/>
      <w:lvlText w:val="%8."/>
      <w:lvlJc w:val="left"/>
      <w:pPr>
        <w:ind w:left="7224" w:hanging="360"/>
      </w:pPr>
    </w:lvl>
    <w:lvl w:ilvl="8" w:tplc="0409001B" w:tentative="1">
      <w:start w:val="1"/>
      <w:numFmt w:val="lowerRoman"/>
      <w:lvlText w:val="%9."/>
      <w:lvlJc w:val="right"/>
      <w:pPr>
        <w:ind w:left="7944" w:hanging="180"/>
      </w:pPr>
    </w:lvl>
  </w:abstractNum>
  <w:abstractNum w:abstractNumId="27" w15:restartNumberingAfterBreak="0">
    <w:nsid w:val="54161DAA"/>
    <w:multiLevelType w:val="hybridMultilevel"/>
    <w:tmpl w:val="8E360E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ED146A"/>
    <w:multiLevelType w:val="hybridMultilevel"/>
    <w:tmpl w:val="B718AE74"/>
    <w:lvl w:ilvl="0" w:tplc="0409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29" w15:restartNumberingAfterBreak="0">
    <w:nsid w:val="597061BF"/>
    <w:multiLevelType w:val="multilevel"/>
    <w:tmpl w:val="52B2E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D124279"/>
    <w:multiLevelType w:val="hybridMultilevel"/>
    <w:tmpl w:val="F006C2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FFB6F78"/>
    <w:multiLevelType w:val="hybridMultilevel"/>
    <w:tmpl w:val="5B2AE0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2C7FC9"/>
    <w:multiLevelType w:val="hybridMultilevel"/>
    <w:tmpl w:val="AE48A0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6866E46"/>
    <w:multiLevelType w:val="hybridMultilevel"/>
    <w:tmpl w:val="6C86C0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FB3942"/>
    <w:multiLevelType w:val="hybridMultilevel"/>
    <w:tmpl w:val="5C00E20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A104057"/>
    <w:multiLevelType w:val="hybridMultilevel"/>
    <w:tmpl w:val="066CC5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C415273"/>
    <w:multiLevelType w:val="hybridMultilevel"/>
    <w:tmpl w:val="92008250"/>
    <w:lvl w:ilvl="0" w:tplc="04090001">
      <w:start w:val="1"/>
      <w:numFmt w:val="bullet"/>
      <w:lvlText w:val=""/>
      <w:lvlJc w:val="left"/>
      <w:pPr>
        <w:ind w:left="15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37" w15:restartNumberingAfterBreak="0">
    <w:nsid w:val="6C5548DB"/>
    <w:multiLevelType w:val="hybridMultilevel"/>
    <w:tmpl w:val="7CBCAC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01E6C68"/>
    <w:multiLevelType w:val="hybridMultilevel"/>
    <w:tmpl w:val="66AA05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5905E51"/>
    <w:multiLevelType w:val="hybridMultilevel"/>
    <w:tmpl w:val="92E27B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6706816"/>
    <w:multiLevelType w:val="hybridMultilevel"/>
    <w:tmpl w:val="4748040E"/>
    <w:lvl w:ilvl="0" w:tplc="8976E65E">
      <w:start w:val="1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5" w:hanging="360"/>
      </w:pPr>
    </w:lvl>
    <w:lvl w:ilvl="2" w:tplc="0409001B" w:tentative="1">
      <w:start w:val="1"/>
      <w:numFmt w:val="lowerRoman"/>
      <w:lvlText w:val="%3."/>
      <w:lvlJc w:val="right"/>
      <w:pPr>
        <w:ind w:left="2655" w:hanging="180"/>
      </w:pPr>
    </w:lvl>
    <w:lvl w:ilvl="3" w:tplc="0409000F" w:tentative="1">
      <w:start w:val="1"/>
      <w:numFmt w:val="decimal"/>
      <w:lvlText w:val="%4."/>
      <w:lvlJc w:val="left"/>
      <w:pPr>
        <w:ind w:left="3375" w:hanging="360"/>
      </w:pPr>
    </w:lvl>
    <w:lvl w:ilvl="4" w:tplc="04090019" w:tentative="1">
      <w:start w:val="1"/>
      <w:numFmt w:val="lowerLetter"/>
      <w:lvlText w:val="%5."/>
      <w:lvlJc w:val="left"/>
      <w:pPr>
        <w:ind w:left="4095" w:hanging="360"/>
      </w:pPr>
    </w:lvl>
    <w:lvl w:ilvl="5" w:tplc="0409001B" w:tentative="1">
      <w:start w:val="1"/>
      <w:numFmt w:val="lowerRoman"/>
      <w:lvlText w:val="%6."/>
      <w:lvlJc w:val="right"/>
      <w:pPr>
        <w:ind w:left="4815" w:hanging="180"/>
      </w:pPr>
    </w:lvl>
    <w:lvl w:ilvl="6" w:tplc="0409000F" w:tentative="1">
      <w:start w:val="1"/>
      <w:numFmt w:val="decimal"/>
      <w:lvlText w:val="%7."/>
      <w:lvlJc w:val="left"/>
      <w:pPr>
        <w:ind w:left="5535" w:hanging="360"/>
      </w:pPr>
    </w:lvl>
    <w:lvl w:ilvl="7" w:tplc="04090019" w:tentative="1">
      <w:start w:val="1"/>
      <w:numFmt w:val="lowerLetter"/>
      <w:lvlText w:val="%8."/>
      <w:lvlJc w:val="left"/>
      <w:pPr>
        <w:ind w:left="6255" w:hanging="360"/>
      </w:pPr>
    </w:lvl>
    <w:lvl w:ilvl="8" w:tplc="040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41" w15:restartNumberingAfterBreak="0">
    <w:nsid w:val="79307425"/>
    <w:multiLevelType w:val="hybridMultilevel"/>
    <w:tmpl w:val="E9E0BC06"/>
    <w:lvl w:ilvl="0" w:tplc="FB9083E2">
      <w:start w:val="1"/>
      <w:numFmt w:val="decimal"/>
      <w:lvlText w:val="(%1)"/>
      <w:lvlJc w:val="left"/>
      <w:pPr>
        <w:ind w:left="1551" w:hanging="98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2" w15:restartNumberingAfterBreak="0">
    <w:nsid w:val="7A2C2E60"/>
    <w:multiLevelType w:val="hybridMultilevel"/>
    <w:tmpl w:val="B86485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7C209A"/>
    <w:multiLevelType w:val="hybridMultilevel"/>
    <w:tmpl w:val="ECD06784"/>
    <w:lvl w:ilvl="0" w:tplc="04090001">
      <w:start w:val="1"/>
      <w:numFmt w:val="bullet"/>
      <w:lvlText w:val=""/>
      <w:lvlJc w:val="left"/>
      <w:pPr>
        <w:ind w:left="193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5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7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9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1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3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5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7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92" w:hanging="360"/>
      </w:pPr>
      <w:rPr>
        <w:rFonts w:ascii="Wingdings" w:hAnsi="Wingdings" w:hint="default"/>
      </w:rPr>
    </w:lvl>
  </w:abstractNum>
  <w:abstractNum w:abstractNumId="44" w15:restartNumberingAfterBreak="0">
    <w:nsid w:val="7E8513E9"/>
    <w:multiLevelType w:val="hybridMultilevel"/>
    <w:tmpl w:val="DCAA1F7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7"/>
  </w:num>
  <w:num w:numId="3">
    <w:abstractNumId w:val="35"/>
  </w:num>
  <w:num w:numId="4">
    <w:abstractNumId w:val="4"/>
  </w:num>
  <w:num w:numId="5">
    <w:abstractNumId w:val="24"/>
  </w:num>
  <w:num w:numId="6">
    <w:abstractNumId w:val="11"/>
  </w:num>
  <w:num w:numId="7">
    <w:abstractNumId w:val="12"/>
  </w:num>
  <w:num w:numId="8">
    <w:abstractNumId w:val="23"/>
  </w:num>
  <w:num w:numId="9">
    <w:abstractNumId w:val="9"/>
  </w:num>
  <w:num w:numId="10">
    <w:abstractNumId w:val="41"/>
  </w:num>
  <w:num w:numId="11">
    <w:abstractNumId w:val="44"/>
  </w:num>
  <w:num w:numId="1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7"/>
  </w:num>
  <w:num w:numId="14">
    <w:abstractNumId w:val="42"/>
  </w:num>
  <w:num w:numId="15">
    <w:abstractNumId w:val="6"/>
  </w:num>
  <w:num w:numId="16">
    <w:abstractNumId w:val="17"/>
  </w:num>
  <w:num w:numId="17">
    <w:abstractNumId w:val="31"/>
  </w:num>
  <w:num w:numId="18">
    <w:abstractNumId w:val="1"/>
  </w:num>
  <w:num w:numId="19">
    <w:abstractNumId w:val="34"/>
  </w:num>
  <w:num w:numId="20">
    <w:abstractNumId w:val="39"/>
  </w:num>
  <w:num w:numId="21">
    <w:abstractNumId w:val="3"/>
  </w:num>
  <w:num w:numId="22">
    <w:abstractNumId w:val="38"/>
  </w:num>
  <w:num w:numId="23">
    <w:abstractNumId w:val="40"/>
  </w:num>
  <w:num w:numId="24">
    <w:abstractNumId w:val="36"/>
  </w:num>
  <w:num w:numId="25">
    <w:abstractNumId w:val="28"/>
  </w:num>
  <w:num w:numId="26">
    <w:abstractNumId w:val="13"/>
  </w:num>
  <w:num w:numId="27">
    <w:abstractNumId w:val="14"/>
  </w:num>
  <w:num w:numId="28">
    <w:abstractNumId w:val="30"/>
  </w:num>
  <w:num w:numId="29">
    <w:abstractNumId w:val="0"/>
  </w:num>
  <w:num w:numId="30">
    <w:abstractNumId w:val="2"/>
  </w:num>
  <w:num w:numId="3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1"/>
  </w:num>
  <w:num w:numId="33">
    <w:abstractNumId w:val="7"/>
  </w:num>
  <w:num w:numId="34">
    <w:abstractNumId w:val="33"/>
  </w:num>
  <w:num w:numId="35">
    <w:abstractNumId w:val="20"/>
  </w:num>
  <w:num w:numId="36">
    <w:abstractNumId w:val="19"/>
  </w:num>
  <w:num w:numId="37">
    <w:abstractNumId w:val="5"/>
  </w:num>
  <w:num w:numId="38">
    <w:abstractNumId w:val="25"/>
  </w:num>
  <w:num w:numId="39">
    <w:abstractNumId w:val="15"/>
  </w:num>
  <w:num w:numId="40">
    <w:abstractNumId w:val="10"/>
  </w:num>
  <w:num w:numId="41">
    <w:abstractNumId w:val="29"/>
  </w:num>
  <w:num w:numId="42">
    <w:abstractNumId w:val="22"/>
  </w:num>
  <w:num w:numId="43">
    <w:abstractNumId w:val="43"/>
  </w:num>
  <w:num w:numId="44">
    <w:abstractNumId w:val="26"/>
  </w:num>
  <w:num w:numId="45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B4D"/>
    <w:rsid w:val="002D5B4D"/>
    <w:rsid w:val="00B34715"/>
    <w:rsid w:val="00FA46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444E5A"/>
  <w15:chartTrackingRefBased/>
  <w15:docId w15:val="{9FD122F9-0324-4A95-A1F2-B7DFCD847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D5B4D"/>
    <w:pPr>
      <w:spacing w:line="240" w:lineRule="auto"/>
    </w:pPr>
    <w:rPr>
      <w:rFonts w:ascii="Times Armenian" w:eastAsia="Times New Roman" w:hAnsi="Times Armenian" w:cs="Times New Roman"/>
      <w:szCs w:val="20"/>
      <w:lang w:eastAsia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2D5B4D"/>
    <w:pPr>
      <w:keepNext/>
      <w:jc w:val="center"/>
      <w:outlineLvl w:val="0"/>
    </w:pPr>
    <w:rPr>
      <w:rFonts w:ascii="Arial Armenian" w:hAnsi="Arial Armenian"/>
      <w:sz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D5B4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D5B4D"/>
    <w:rPr>
      <w:rFonts w:ascii="Arial Armenian" w:eastAsia="Times New Roman" w:hAnsi="Arial Armenian" w:cs="Times New Roman"/>
      <w:sz w:val="28"/>
      <w:szCs w:val="20"/>
      <w:lang w:eastAsia="ru-RU"/>
    </w:rPr>
  </w:style>
  <w:style w:type="character" w:customStyle="1" w:styleId="Heading2Char">
    <w:name w:val="Heading 2 Char"/>
    <w:basedOn w:val="DefaultParagraphFont"/>
    <w:link w:val="Heading2"/>
    <w:uiPriority w:val="9"/>
    <w:rsid w:val="002D5B4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eastAsia="ru-RU"/>
    </w:rPr>
  </w:style>
  <w:style w:type="paragraph" w:styleId="BodyText">
    <w:name w:val="Body Text"/>
    <w:basedOn w:val="Normal"/>
    <w:link w:val="BodyTextChar"/>
    <w:rsid w:val="002D5B4D"/>
    <w:rPr>
      <w:rFonts w:ascii="Arial Armenian" w:hAnsi="Arial Armenian"/>
      <w:sz w:val="20"/>
    </w:rPr>
  </w:style>
  <w:style w:type="character" w:customStyle="1" w:styleId="BodyTextChar">
    <w:name w:val="Body Text Char"/>
    <w:basedOn w:val="DefaultParagraphFont"/>
    <w:link w:val="BodyText"/>
    <w:rsid w:val="002D5B4D"/>
    <w:rPr>
      <w:rFonts w:ascii="Arial Armenian" w:eastAsia="Times New Roman" w:hAnsi="Arial Armenian" w:cs="Times New Roman"/>
      <w:sz w:val="20"/>
      <w:szCs w:val="20"/>
      <w:lang w:eastAsia="ru-RU"/>
    </w:rPr>
  </w:style>
  <w:style w:type="paragraph" w:styleId="Header">
    <w:name w:val="header"/>
    <w:basedOn w:val="Normal"/>
    <w:link w:val="HeaderChar"/>
    <w:uiPriority w:val="99"/>
    <w:unhideWhenUsed/>
    <w:rsid w:val="002D5B4D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5B4D"/>
    <w:rPr>
      <w:rFonts w:ascii="Times Armenian" w:eastAsia="Times New Roman" w:hAnsi="Times Armenian" w:cs="Times New Roman"/>
      <w:szCs w:val="20"/>
      <w:lang w:eastAsia="ru-RU"/>
    </w:rPr>
  </w:style>
  <w:style w:type="paragraph" w:styleId="Footer">
    <w:name w:val="footer"/>
    <w:basedOn w:val="Normal"/>
    <w:link w:val="FooterChar"/>
    <w:uiPriority w:val="99"/>
    <w:unhideWhenUsed/>
    <w:rsid w:val="002D5B4D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D5B4D"/>
    <w:rPr>
      <w:rFonts w:ascii="Times Armenian" w:eastAsia="Times New Roman" w:hAnsi="Times Armenian" w:cs="Times New Roman"/>
      <w:szCs w:val="20"/>
      <w:lang w:eastAsia="ru-RU"/>
    </w:rPr>
  </w:style>
  <w:style w:type="table" w:styleId="TableGrid">
    <w:name w:val="Table Grid"/>
    <w:basedOn w:val="TableNormal"/>
    <w:uiPriority w:val="59"/>
    <w:rsid w:val="002D5B4D"/>
    <w:pPr>
      <w:spacing w:line="240" w:lineRule="auto"/>
    </w:pPr>
    <w:rPr>
      <w:rFonts w:asciiTheme="minorHAnsi" w:hAnsiTheme="minorHAnsi"/>
      <w:sz w:val="22"/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Bullets"/>
    <w:basedOn w:val="Normal"/>
    <w:link w:val="ListParagraphChar"/>
    <w:uiPriority w:val="34"/>
    <w:qFormat/>
    <w:rsid w:val="002D5B4D"/>
    <w:pPr>
      <w:ind w:left="720"/>
      <w:contextualSpacing/>
    </w:pPr>
  </w:style>
  <w:style w:type="paragraph" w:customStyle="1" w:styleId="msonormalmailrucssattributepostfix">
    <w:name w:val="msonormal_mailru_css_attribute_postfix"/>
    <w:basedOn w:val="Normal"/>
    <w:rsid w:val="002D5B4D"/>
    <w:pPr>
      <w:spacing w:before="100" w:beforeAutospacing="1" w:after="100" w:afterAutospacing="1"/>
    </w:pPr>
    <w:rPr>
      <w:rFonts w:ascii="Times New Roman" w:hAnsi="Times New Roman"/>
      <w:szCs w:val="24"/>
      <w:lang w:eastAsia="en-US"/>
    </w:rPr>
  </w:style>
  <w:style w:type="character" w:customStyle="1" w:styleId="apple-converted-space">
    <w:name w:val="apple-converted-space"/>
    <w:basedOn w:val="DefaultParagraphFont"/>
    <w:rsid w:val="002D5B4D"/>
  </w:style>
  <w:style w:type="character" w:customStyle="1" w:styleId="ListParagraphChar">
    <w:name w:val="List Paragraph Char"/>
    <w:aliases w:val="Bullets Char"/>
    <w:link w:val="ListParagraph"/>
    <w:uiPriority w:val="34"/>
    <w:locked/>
    <w:rsid w:val="002D5B4D"/>
    <w:rPr>
      <w:rFonts w:ascii="Times Armenian" w:eastAsia="Times New Roman" w:hAnsi="Times Armenian" w:cs="Times New Roman"/>
      <w:szCs w:val="20"/>
      <w:lang w:eastAsia="ru-RU"/>
    </w:rPr>
  </w:style>
  <w:style w:type="paragraph" w:customStyle="1" w:styleId="rmcedqov">
    <w:name w:val="rmcedqov"/>
    <w:basedOn w:val="Normal"/>
    <w:rsid w:val="002D5B4D"/>
    <w:pPr>
      <w:spacing w:before="100" w:beforeAutospacing="1" w:after="100" w:afterAutospacing="1"/>
    </w:pPr>
    <w:rPr>
      <w:rFonts w:ascii="Times New Roman" w:hAnsi="Times New Roman"/>
      <w:szCs w:val="24"/>
      <w:lang w:val="hy-AM" w:eastAsia="hy-AM"/>
    </w:rPr>
  </w:style>
  <w:style w:type="character" w:customStyle="1" w:styleId="layout">
    <w:name w:val="layout"/>
    <w:basedOn w:val="DefaultParagraphFont"/>
    <w:rsid w:val="002D5B4D"/>
  </w:style>
  <w:style w:type="paragraph" w:styleId="FootnoteText">
    <w:name w:val="footnote text"/>
    <w:basedOn w:val="Normal"/>
    <w:link w:val="FootnoteTextChar"/>
    <w:semiHidden/>
    <w:rsid w:val="002D5B4D"/>
    <w:rPr>
      <w:sz w:val="20"/>
      <w:lang w:val="ru-RU" w:bidi="ru-RU"/>
    </w:rPr>
  </w:style>
  <w:style w:type="character" w:customStyle="1" w:styleId="FootnoteTextChar">
    <w:name w:val="Footnote Text Char"/>
    <w:basedOn w:val="DefaultParagraphFont"/>
    <w:link w:val="FootnoteText"/>
    <w:semiHidden/>
    <w:rsid w:val="002D5B4D"/>
    <w:rPr>
      <w:rFonts w:ascii="Times Armenian" w:eastAsia="Times New Roman" w:hAnsi="Times Armenian" w:cs="Times New Roman"/>
      <w:sz w:val="20"/>
      <w:szCs w:val="20"/>
      <w:lang w:val="ru-RU" w:eastAsia="ru-RU" w:bidi="ru-RU"/>
    </w:rPr>
  </w:style>
  <w:style w:type="character" w:styleId="FootnoteReference">
    <w:name w:val="footnote reference"/>
    <w:semiHidden/>
    <w:rsid w:val="002D5B4D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D5B4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5B4D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rynqvb">
    <w:name w:val="rynqvb"/>
    <w:basedOn w:val="DefaultParagraphFont"/>
    <w:rsid w:val="002D5B4D"/>
  </w:style>
  <w:style w:type="paragraph" w:styleId="HTMLPreformatted">
    <w:name w:val="HTML Preformatted"/>
    <w:basedOn w:val="Normal"/>
    <w:link w:val="HTMLPreformattedChar"/>
    <w:uiPriority w:val="99"/>
    <w:unhideWhenUsed/>
    <w:rsid w:val="002D5B4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eastAsia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2D5B4D"/>
    <w:rPr>
      <w:rFonts w:ascii="Courier New" w:eastAsia="Times New Roman" w:hAnsi="Courier New" w:cs="Courier New"/>
      <w:sz w:val="20"/>
      <w:szCs w:val="20"/>
    </w:rPr>
  </w:style>
  <w:style w:type="character" w:customStyle="1" w:styleId="y2iqfc">
    <w:name w:val="y2iqfc"/>
    <w:basedOn w:val="DefaultParagraphFont"/>
    <w:rsid w:val="002D5B4D"/>
  </w:style>
  <w:style w:type="paragraph" w:styleId="NormalWeb">
    <w:name w:val="Normal (Web)"/>
    <w:basedOn w:val="Normal"/>
    <w:uiPriority w:val="99"/>
    <w:unhideWhenUsed/>
    <w:rsid w:val="002D5B4D"/>
    <w:pPr>
      <w:spacing w:before="100" w:beforeAutospacing="1" w:after="100" w:afterAutospacing="1"/>
    </w:pPr>
    <w:rPr>
      <w:rFonts w:ascii="Times New Roman" w:hAnsi="Times New Roman"/>
      <w:szCs w:val="24"/>
      <w:lang w:eastAsia="en-US"/>
    </w:rPr>
  </w:style>
  <w:style w:type="character" w:styleId="Hyperlink">
    <w:name w:val="Hyperlink"/>
    <w:basedOn w:val="DefaultParagraphFont"/>
    <w:uiPriority w:val="99"/>
    <w:unhideWhenUsed/>
    <w:rsid w:val="002D5B4D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2D5B4D"/>
    <w:rPr>
      <w:b/>
      <w:bCs/>
    </w:rPr>
  </w:style>
  <w:style w:type="character" w:styleId="Emphasis">
    <w:name w:val="Emphasis"/>
    <w:basedOn w:val="DefaultParagraphFont"/>
    <w:uiPriority w:val="20"/>
    <w:qFormat/>
    <w:rsid w:val="002D5B4D"/>
    <w:rPr>
      <w:i/>
      <w:iCs/>
    </w:rPr>
  </w:style>
  <w:style w:type="character" w:customStyle="1" w:styleId="c-detailpagetitle">
    <w:name w:val="c-detailpage__title"/>
    <w:basedOn w:val="DefaultParagraphFont"/>
    <w:rsid w:val="002D5B4D"/>
  </w:style>
  <w:style w:type="character" w:customStyle="1" w:styleId="UnresolvedMention">
    <w:name w:val="Unresolved Mention"/>
    <w:basedOn w:val="DefaultParagraphFont"/>
    <w:uiPriority w:val="99"/>
    <w:semiHidden/>
    <w:unhideWhenUsed/>
    <w:rsid w:val="002D5B4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D5B4D"/>
    <w:rPr>
      <w:color w:val="954F72" w:themeColor="followedHyperlink"/>
      <w:u w:val="single"/>
    </w:rPr>
  </w:style>
  <w:style w:type="paragraph" w:customStyle="1" w:styleId="Default">
    <w:name w:val="Default"/>
    <w:rsid w:val="002D5B4D"/>
    <w:pPr>
      <w:autoSpaceDE w:val="0"/>
      <w:autoSpaceDN w:val="0"/>
      <w:adjustRightInd w:val="0"/>
      <w:spacing w:line="240" w:lineRule="auto"/>
    </w:pPr>
    <w:rPr>
      <w:rFonts w:ascii="Sylfaen" w:hAnsi="Sylfaen" w:cs="Sylfaen"/>
      <w:color w:val="000000"/>
      <w:szCs w:val="24"/>
      <w:lang w:val="ru-RU"/>
    </w:rPr>
  </w:style>
  <w:style w:type="character" w:customStyle="1" w:styleId="jss647">
    <w:name w:val="jss647"/>
    <w:basedOn w:val="DefaultParagraphFont"/>
    <w:rsid w:val="002D5B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3.jpeg"/><Relationship Id="rId12" Type="http://schemas.microsoft.com/office/2007/relationships/hdphoto" Target="media/hdphoto2.wdp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10" Type="http://schemas.microsoft.com/office/2007/relationships/hdphoto" Target="media/hdphoto1.wdp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4960</Words>
  <Characters>28273</Characters>
  <Application>Microsoft Office Word</Application>
  <DocSecurity>0</DocSecurity>
  <Lines>235</Lines>
  <Paragraphs>66</Paragraphs>
  <ScaleCrop>false</ScaleCrop>
  <Company/>
  <LinksUpToDate>false</LinksUpToDate>
  <CharactersWithSpaces>33167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ysu.admin</dc:creator>
  <cp:keywords/>
  <dc:description/>
  <cp:lastModifiedBy>ysu.admin</cp:lastModifiedBy>
  <cp:revision>1</cp:revision>
  <dcterms:created xsi:type="dcterms:W3CDTF">2025-06-09T11:35:00Z</dcterms:created>
  <dcterms:modified xsi:type="dcterms:W3CDTF">2025-06-09T11:36:00Z</dcterms:modified>
</cp:coreProperties>
</file>