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ՀՀԿԳՄՍՆԷԱՃԱՊՁԲ-25/91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գնորդի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վաճառողի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վաճառողի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գնորդի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գնորդի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Արագածավանի թիվ 1 միջնակարգ դպրոց, Հասցե` Հայաստան, Արագածոտնի մարզ, Արագածավան գյուղ Բաղրամյան փող., 88 շենք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Հայանիստի միջնակարգ դպրոց, Հասցե` ՀՀ Արարատի մարզ, գ. Հայանիստ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Մրգաշատի թիվ 1 միջնակարգ դպրոց, Հասցե` ՀՀ Արմավիրի մարզ, գ. Մրգաշատ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Սասունիկի միջնակարգ դպրոց, Հասցե` Հայաստան, Արագածոտնի մարզ, Սասունիկ գյուղ 20-րդ փողոցի 1-ին փակուղի, 1 շենք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Վանաշենի միջնակարգ դպրոց, Հասցե` ՀՀ Արարատի մարզ, գ. Վանաշենկամ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