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օդորակիչների ձեռքբերում (Ծածկագիր։ ՊԾէԱ-ԱՊՁԲ-2025/4)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Ալիսա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a.nikolayan@atdf.am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օդորակիչների ձեռքբերում (Ծածկագիր։ ՊԾէԱ-ԱՊՁԲ-2025/4)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օդորակիչների ձեռքբերում (Ծածկագիր։ ՊԾէԱ-ԱՊՁԲ-2025/4)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a.nikolayan@atdf.am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օդորակիչների ձեռքբերում (Ծածկագիր։ ՊԾէԱ-ԱՊՁԲ-2025/4)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ունենան հովացնող և ջեռուցող ռեժիմներ, ջեռուցման հզորությունը 9000BTU, սպիտակ գույնի, աշխատանքային ջերմաստիճանը -70 C-+450 C , աղմուկի մակարդակը՝մինչև 45 db, հոսանքի (վ/Հց) 200-240Վ/50-60Հց, սպլիտ համակարգ , տեղադրումով,  երաշխիքային սպասարկում - 1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