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Ֆլուորո-Բրիտ ԴՄԵՄ FluoroBrite DMEM,գլյուկոզի բարձր կոնցենտրացիայով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Phenol red free  DMEM, Dulbecco’s Modified Eagle’s Medium,  Phenol red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RPMI-1640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հակամարմին, Այծի հակաճագարային IgG H and L (HRP)   Goat Anti-Rabbit IgG H and L (HRP)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Փսևդոհիպերիցին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շիճուկի ալբումին (BSA) ֆրակցիա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Բրեվինֆոլինկարբօքսիլաթթու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β-ակտինի նկատմամբ   Anti-beta Actin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(Ցիս-դիամինդիքլորպլատինում)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ՊԱՌԳ-96 փոսիկով իմուն. Հավաքածու   (պլաշկա)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Վելիպարիբ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γ-L-   գլուտամիլ-L-ցիստեինիլ-գլիցին,   GSH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E-cadherin  պոլիկլոնալ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P-գլիկոպրոտեինի ռեկոմբինանտ ճագարի մոնոկլոնալ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beta-1 պոլիկլոնալ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բազա, Tris (hydroxymethyl) aminomethane, Tris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Քլորանֆենիկոլ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1,4-դիթիոէրիթրոլ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ացետատ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ֆորմիատ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Տրիտոն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III աստիճան՝ ցլի  ենթաստամոքսային գեղձից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Օքսալոացետատ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իմունոգլոբուլին G երկրորդային հակամարմին՝ համակցված ֆլուորեսցենտային ներկի հետ (AF488)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պիրոկարբոնատ(DEPC)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2,2′-դիպիրիդիլ դիսուլֆիդ   (Aldrithiol-2 (2,2′-Dipyridyl disulfide))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Ակրիլամիդ/բիսակրիլամիդ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ստրեպտոմիցին/ամֆոտերիցին B  10,000 U/mL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քանակության որոշման հավաքածու (BCA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Ածիկի լուծամզվածք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Յուրահատուկ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բուֆեր-4.01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բուֆեր-7.01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բուֆեր-10.01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CD63-ին ուղղված FITC կոնյուգացված համամարմիններ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CD9-ին ուղղված  PE  կոնյուգացված համամարմիններ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CD81-ին ուղղված  APV  կոնյուգացված համամարմիններ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Աֆիդիկոլին՝ անջատված Nigrospora sphaerica-ից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α-կետոգլյուտարաթթու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H β-նիկոտինամիդ ադենին դինուկլեոտիդ, վերականգնված դինատրիումի աղի 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5-ֆոսֆատ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ՌՆԹազ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 K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ՔԻՄԻԱԿԱՆ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Ֆլուորո-Բրիտ ԴՄԵՄ FluoroBrite DMEM,գլյուկոզի բարձր կոնցենտրացիայով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Phenol red free  DMEM, Dulbecco’s Modified Eagle’s Medium,  Phenol red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RPMI-1640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հակամարմին, Այծի հակաճագարային IgG H and L (HRP)   Goat Anti-Rabbit IgG H and L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Փսևդոհիպերիցին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շիճուկի ալբումին (BSA) ֆրակցիա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Բրեվինֆոլինկարբօքսիլաթթու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β-ակտինի նկատմամբ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(Ցիս-դիամինդիքլորպլատինում)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ՊԱՌԳ-96 փոսիկով իմուն. Հավաքածու   (պլաշկա)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Վելիպարիբ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γ-L-   գլուտամիլ-L-ցիստեինիլ-գլիցին,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E-cadherin  պոլիկլոնալ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P-գլիկոպրոտեինի ռեկոմբինանտ ճագարի մոնոկլոնալ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beta-1 պոլիկլոնալ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բազա,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Քլորանֆենիկոլ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1,4-դիթիոէրիթրոլ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ացետատ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ֆորմիատ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Տրիտոն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III աստիճան՝ ցլի  ենթաստամոքսային գեղձից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Օքսալոացետատ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իմունոգլոբուլին G երկրորդային հակամարմին՝ համակցված ֆլուորեսցենտային ներկի հետ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պիրոկարբոնատ(DEPC)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2,2′-դիպիրիդիլ դիսուլֆիդ   (Aldrithiol-2 (2,2′-Dipyridyl disulfide))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Ակրիլամիդ/բիսակրիլամիդ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ստրեպտոմիցին/ամֆոտերիցին B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քանակության որոշման հավաքածու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Ածիկի լուծամզվածք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Յուրահատուկ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CD63-ին ուղղված FITC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CD9-ին ուղղված  PE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CD81-ին ուղղված  APV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Աֆիդիկոլին՝ անջատված Nigrospora sphaerica-ից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α-կետոգլյուտարաթթու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H β-նիկոտինամիդ ադենին դինուկլեոտիդ, վերականգնված դինատրիումի աղի 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5-ֆոսֆատ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ՌՆԹազ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ըստ չափաբաժին 1-ում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DMEM, Dulbecco’s Modified Eagle’s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Ֆլուորո-Բրիտ ԴՄԵՄ FluoroBrite DMEM,գլյուկոզի բարձր կոնցենտրացիայով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ԴՄԵՄ միջավայր գլյուկոզի բարձր կոնցենտրացիայով, Phenol red free  DMEM, Dulbecco’s Modified Eagle’s Medium,  Phenol red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RPMI-1640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սաղմնային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հակամարմին, Այծի հակաճագարային IgG H and L (HRP)   Goat Anti-Rabbit IgG H and L (HRP)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Տրիպսին ԷԴՏԱ-ի լուծույթ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Հակաբիոտիկ-հակամիկոտիկ լուծույթ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անփոխարինելի ամինաթթուների խառնուրդ (100x)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Փսևդոհիպերիցին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շիճուկի ալբումին (BSA) ֆրակցիա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Բրեվինֆոլինկարբօքսիլաթթու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β-ակտինի նկատմամբ   Anti-beta Actin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(Ցիս-դիամինդիքլորպլատինում)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ՊԱՌԳ-96 փոսիկով իմուն. Հավաքածու   (պլաշկա)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Վելիպարիբ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Գլուտաթիոն վերականգնված;  Գլուտաթիոն-SH, γ-L-   գլուտամիլ-L-ցիստեինիլ-գլիցին,   GSH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E-cadherin  պոլիկլոնալ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P-գլիկոպրոտեինի ռեկոմբինանտ ճագարի մոնոկլոնալ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TGF beta-1 պոլիկլոնալ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բազա, Tris (hydroxymethyl) aminomethane, Tris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Սպեկտինոմիցին երկհիդրոքլորիդ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Քլորանֆենիկոլ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վոլֆրամատ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ICP-OES ալիքի երկարության տրամաչափման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1,4-դիթիոէրիթրոլ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խտամզվածք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ացետատ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ֆորմիատ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Տրիտոն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III աստիճան՝ ցլի  ենթաստամոքսային գեղձից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Օքսալոացետատ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բետտա -ակտինի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RIPA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ДФПГ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(Thiobarbituric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(Trichloroacetic acid, TCA)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Ֆոսֆատ-աղային բուֆեր (PBS)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Այծի հակա-ճագարային իմունոգլոբուլին G երկրորդային հակամարմին՝ համակցված ֆլուորեսցենտային ներկի հետ (AF488)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ACOX1-ի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հակամարմիններ կատալազի-ի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 պիրոկարբոնատ(DEPC)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Բակտերիաների գենոմային ԴՆԹ-ի  մեկուսացման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2,2′-դիպիրիդիլ դիսուլֆիդ   (Aldrithiol-2 (2,2′-Dipyridyl disulfide))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Ակրիլամիդ/բիսակրիլամիդ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 ստրեպտոմիցին/ամֆոտերիցին B  10,000 U/mL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Սպիտակուցների քանակության որոշման հավաքածու (BCA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SYBR™ Green qPCR Master Mix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 անջատման հավաքածու  (RNeasy Plus Mini Kit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ՌՆԹ-ից ԴՆԹ-ի ստացման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Ցիստեին հիդրոքլորիդ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Ֆրուկտոզ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Ածիկի լուծամզվածք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Սոյաի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Յուրահատուկ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քայլով «RT-qPCR»-ի իրականացման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CD63-ին ուղղված FITC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CD9-ին ուղղված  PE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CD81-ին ուղղված  APV  կոնյուգացված համամարմիններ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Ֆոսֆո-աղային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Աֆիդիկոլին՝ անջատված Nigrospora sphaerica-ից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Na2CO3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բուֆեր-3.00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α-կետոգլյուտարաթթու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 H β-նիկոտինամիդ ադենին դինուկլեոտիդ, վերականգնված դինատրիումի աղի 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5-ֆոսֆատ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Միկրոցիստին 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ԴՆԹ-ի պատրաստման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BG11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Անատոքսին-aր)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ՌՆԹազ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