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891822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891822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891822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891822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891822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color w:val="000000" w:themeColor="text1"/>
          <w:sz w:val="24"/>
          <w:szCs w:val="24"/>
          <w:lang w:val="ru-RU"/>
        </w:rPr>
      </w:pPr>
    </w:p>
    <w:p w14:paraId="44E0E62E" w14:textId="0F7DE1EF" w:rsidR="00F0476E" w:rsidRPr="00891822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891822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891822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891822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9566EC" w:rsidRPr="00891822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ԿԾԿԾԻԳ-ԷԱՃԱՊՁԲ-25/6 </w:t>
      </w:r>
      <w:r w:rsidRPr="00891822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891822" w:rsidRPr="00891822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891822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9182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891822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891822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89182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89182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9182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</w:tr>
      <w:tr w:rsidR="00891822" w:rsidRPr="00891822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891822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891822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891822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</w:t>
            </w:r>
            <w:proofErr w:type="spellEnd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приглашением</w:t>
            </w:r>
            <w:proofErr w:type="spellEnd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891822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proofErr w:type="spellStart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от</w:t>
            </w:r>
            <w:proofErr w:type="spellEnd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="00394722"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891822" w:rsidRPr="00891822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891822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891822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891822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891822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891822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продукции</w:t>
            </w:r>
            <w:proofErr w:type="spellEnd"/>
          </w:p>
        </w:tc>
      </w:tr>
      <w:tr w:rsidR="00891822" w:rsidRPr="00891822" w14:paraId="2FBED623" w14:textId="77777777" w:rsidTr="00F07F9C">
        <w:trPr>
          <w:trHeight w:val="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29584686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335743C9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Источник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бесперебойного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питания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/ UPS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A4CE4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Серверный шкафный UPS с выходной мощностью не менее 4,5 кВт (включая сетевую управляющую карту и рельсы для установки в шкафе), максимальная высота в серверном шкафу – не более 5U,</w:t>
            </w:r>
          </w:p>
          <w:p w14:paraId="7BD48E62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Входное напряжение: 230 В (однофазное), тип подключения: 3 провода (однофазное, 160-270 В),</w:t>
            </w:r>
          </w:p>
          <w:p w14:paraId="2467315A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Номинальное выходное напряжение: 230 В, частота (синхронизируемая с входной): 50 Гц ± 3 Гц.</w:t>
            </w:r>
          </w:p>
          <w:p w14:paraId="25DD04F7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Ёмкость аккумуляторов должна обеспечивать минимум 4 минуты работы для 25 компьютеров (мощностью не более 100 Вт), сетевого коммутатора, точки доступа Wi-Fi, NVR и 6 IP-камер.</w:t>
            </w:r>
          </w:p>
          <w:p w14:paraId="2B144535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Необходимо наличие как минимум одной группы выходных розеток на 16А и второй группы на 10А.</w:t>
            </w:r>
          </w:p>
          <w:p w14:paraId="43AFD50D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Дистанционное управление через компьютерную сеть (RJ-45 10/100 Ethernet), веб-интерфейс, который позволяет контролировать и настраивать UPS, выполнять обновления микропрограммы и настраивать уведомления о событиях о важных проблемах в реальном времени.</w:t>
            </w:r>
          </w:p>
          <w:p w14:paraId="4B8D228C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USB-порт, LCD-экран для отображения статуса и управления, звуковые и визуальные сигналы тревоги.</w:t>
            </w:r>
          </w:p>
          <w:p w14:paraId="00733200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Отключение при чрезвычайных ситуациях (EPO).</w:t>
            </w:r>
          </w:p>
          <w:p w14:paraId="5E51D502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Гарантия: 3 года.</w:t>
            </w:r>
          </w:p>
          <w:p w14:paraId="0465919C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Гарантия на аккумуляторы: не менее 1 года.</w:t>
            </w:r>
          </w:p>
          <w:p w14:paraId="478FD17B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UPS будет работать в классе, при температуре окружающей среды.</w:t>
            </w:r>
          </w:p>
          <w:p w14:paraId="5CCB656B" w14:textId="73644448" w:rsidR="009566EC" w:rsidRPr="00891822" w:rsidRDefault="009566EC" w:rsidP="009566E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производителя/дистрибьютора (MAF-DAF) обязательно.</w:t>
            </w:r>
          </w:p>
        </w:tc>
        <w:tc>
          <w:tcPr>
            <w:tcW w:w="2250" w:type="dxa"/>
          </w:tcPr>
          <w:p w14:paraId="2F3CB7E2" w14:textId="6871475B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891822" w:rsidRPr="00891822" w14:paraId="704A4020" w14:textId="77777777" w:rsidTr="00F07F9C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542FFD9F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327910AE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Распределительная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панель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питания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/PDU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4FD821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Горизонтально устанавливаемая распределительная панель питания для серверного шкафа, 230 В, 16 Ампер, шириной 19 дюймов, с выключателем.</w:t>
            </w:r>
          </w:p>
          <w:p w14:paraId="02234029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Тип входного разъема: совместимый с выходом ИБП.</w:t>
            </w:r>
          </w:p>
          <w:p w14:paraId="1D611407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Выходные разъемы: не менее 6 шт. типа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34F6A6FF" w14:textId="304A0DB0" w:rsidR="009566EC" w:rsidRPr="00891822" w:rsidRDefault="009566EC" w:rsidP="009566E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1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50" w:type="dxa"/>
          </w:tcPr>
          <w:p w14:paraId="5B009168" w14:textId="4383DE5E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ED608F1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2CAB790C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8AFEB6" w14:textId="129239FF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5A8C52" w14:textId="1B104EA2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Коммутатор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/ switch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018CEF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Устанавливаемый в серверном шкафу, управляемый (Managed) коммутатор Layer 2+, минимум 48 портов 1G RJ-45 Ethernet, минимум 24 PoE порта, поддерживающих стандарт IEEE 802.3af, 4 порта 1G Uplink, общая мощность PoE — не менее 300 Вт.</w:t>
            </w:r>
          </w:p>
          <w:p w14:paraId="63889F50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Поддержка SNMP.</w:t>
            </w:r>
          </w:p>
          <w:p w14:paraId="0B54AEE3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Рабочий температурный диапазон — от 0 до 50°C.</w:t>
            </w:r>
          </w:p>
          <w:p w14:paraId="4AC5E061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Пропускная способность — &gt;= 100 Gbps.</w:t>
            </w:r>
          </w:p>
          <w:p w14:paraId="243DBFA2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Задержка — &lt;= 5 µs.</w:t>
            </w:r>
          </w:p>
          <w:p w14:paraId="6FED6DE2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Поддержка VLAN, QoS, ACL, Security, Management.</w:t>
            </w:r>
          </w:p>
          <w:p w14:paraId="029D749C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Гарантия: 3 года.</w:t>
            </w:r>
          </w:p>
          <w:p w14:paraId="5DA260C1" w14:textId="6D8F41BC" w:rsidR="009566EC" w:rsidRPr="00891822" w:rsidRDefault="009566EC" w:rsidP="009566E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производителя/дистрибьютора (MAF-DAF) обязательно.</w:t>
            </w:r>
          </w:p>
        </w:tc>
        <w:tc>
          <w:tcPr>
            <w:tcW w:w="2250" w:type="dxa"/>
          </w:tcPr>
          <w:p w14:paraId="3AE1EC64" w14:textId="5D6DF023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09D7381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44EBEDDA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5067A4" w14:textId="5D4AB9CB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CA4C54F" w14:textId="56BB854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Точка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доступа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Wi-Fi access point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F9561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Минимум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Fi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6 (802.11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), 2.4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GHz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и 5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GHz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Dual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Band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), 5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GHz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: 1200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Mbps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/ 2.4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GHz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: 300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Mbps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1×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Gigabit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Ethernet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(10/100/1000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Mbps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), метод питания — 802.3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af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Power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over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Ethernet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54E277F0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Метод установки: потолочное или настенное крепление.</w:t>
            </w:r>
          </w:p>
          <w:p w14:paraId="0F2019E4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Антенны: 5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GHz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— минимум 3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dB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 2.4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GHz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— минимум 2.5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dB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5D8E024A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Будет работать в помещении площадью 50-70 м², должно поддерживать одновременную работу минимум 25 устройств.</w:t>
            </w:r>
          </w:p>
          <w:p w14:paraId="2BFAAF25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Гарантия: 3 года.</w:t>
            </w:r>
          </w:p>
          <w:p w14:paraId="08325386" w14:textId="4B1DE540" w:rsidR="009566EC" w:rsidRPr="00891822" w:rsidRDefault="009566EC" w:rsidP="009566E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MAF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DAF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 обязательно.</w:t>
            </w:r>
          </w:p>
        </w:tc>
        <w:tc>
          <w:tcPr>
            <w:tcW w:w="2250" w:type="dxa"/>
          </w:tcPr>
          <w:p w14:paraId="0DBAFDD8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9A909DB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505BF332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F4D41B6" w14:textId="2C84952E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1DE8CC8" w14:textId="5C1B49C1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Серверный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шкаф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4EFFEB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Шкаф для серверного оборудования 18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с перфорированными металлическими дверями спереди с ручками и замком, глубиной 1000 мм, с съёмными задними и боковыми панелями, с аксессуарами для заземления, с подвижными колесами и крепёжными ножками, комплект для монтажа оборудования в шкафу (коммутатор, маршрутизатор,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NVR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 ИБП), с максимальной статической нагрузкой 100 кг.</w:t>
            </w:r>
          </w:p>
          <w:p w14:paraId="63BC9ABC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Сертификат производителя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9001.</w:t>
            </w:r>
          </w:p>
          <w:p w14:paraId="71CB87D4" w14:textId="5588F942" w:rsidR="009566EC" w:rsidRPr="00891822" w:rsidRDefault="009566EC" w:rsidP="009566E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Гарантия: 1 год.</w:t>
            </w:r>
          </w:p>
        </w:tc>
        <w:tc>
          <w:tcPr>
            <w:tcW w:w="2250" w:type="dxa"/>
          </w:tcPr>
          <w:p w14:paraId="2826D28B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467E227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6CEDD3ED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2A6F26B" w14:textId="7AE82E85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9AEA573" w14:textId="384D953C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RJ 45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Розетка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62EE73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Cat 5e UTP (Unshielded Twisted Pair)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медные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контакты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.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Разъем предназначен для установки в стандартный монтажный короб размером 90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50 мм. Конструкция включает в себя: разъем типа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Keystone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-45 с размерами 45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22,5 мм,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однослотовый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адаптер, предназначенный для разъема размером 45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45 мм, который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обеспечивает установку разъема типа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Keystone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в монтажный короб размером 90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50 мм, крышку для скрытия свободного отверстия размером 45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22,5 мм, обеспечивающую закрытие неиспользуемой части коробки и гармоничное завершение общего внешнего вида.</w:t>
            </w:r>
          </w:p>
          <w:p w14:paraId="2C0DF78F" w14:textId="55626879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ISO/IEC 11801.</w:t>
            </w:r>
          </w:p>
        </w:tc>
        <w:tc>
          <w:tcPr>
            <w:tcW w:w="2250" w:type="dxa"/>
          </w:tcPr>
          <w:p w14:paraId="2EDEE711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85340E8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5A7621B2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7FAC1FB" w14:textId="00F790C5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9F06A37" w14:textId="347986A5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Электрическая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розетка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F40CF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Заземлённая электрическая розетка, отличающаяся от белого цвета, размером 45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45 мм, 16А-250В,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CEE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7/3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Type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). Розетка предназначена для установки в монтажный канал (короб) размером 90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50 мм. Конструкция включает в себя: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однослотовую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розетку мощностью 45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45 мм, соответствующий адаптер, который позволяет установить розетку 45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45 мм в короб размером 90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50 мм, обеспечивая надёжное крепление и совместимость с другими элементами системы.</w:t>
            </w:r>
          </w:p>
          <w:p w14:paraId="57278404" w14:textId="70D61482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производителя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ISO 9001.</w:t>
            </w:r>
          </w:p>
        </w:tc>
        <w:tc>
          <w:tcPr>
            <w:tcW w:w="2250" w:type="dxa"/>
          </w:tcPr>
          <w:p w14:paraId="22006499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41FFE94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7E39FA20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8932635" w14:textId="113D8A5A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02D88FD" w14:textId="00F14FC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8E37CB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Тип кабеля: медный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Cat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Unshielded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Twisted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Pair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UTP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), предназначен для поддержки высокоскоростных систем передачи данных. Неконцентрированная 5-го класса кабельная передача данных с витыми парами и проводниками диаметром 24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AWG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в исполнении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UTP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. Рабочая частота — 100 МГц. Поверхностное покрытие — с низким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дымовыделением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и без галогенов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LSZH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). Соответствует требованиям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Power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over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Ethernet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) для применения в соответствии с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IEEE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802.3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bt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 от типа 1 до типа 4.</w:t>
            </w:r>
          </w:p>
          <w:p w14:paraId="6DECFB31" w14:textId="1EFF50EC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ISO/IEC 11801.</w:t>
            </w:r>
          </w:p>
        </w:tc>
        <w:tc>
          <w:tcPr>
            <w:tcW w:w="2250" w:type="dxa"/>
          </w:tcPr>
          <w:p w14:paraId="376D8A3A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05CABDD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0357AFEB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1F1D540" w14:textId="56048F9B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58EDC93" w14:textId="080600DB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Сетевой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коммутационный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панель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5B9956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Сетевой патч-панель для установки в серверном шкафу с 48 портами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Cat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/6,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Unshielded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Twisted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Pair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UTP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)).</w:t>
            </w:r>
          </w:p>
          <w:p w14:paraId="7A1678E4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Патч-панель 19 дюймов, 1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48 портов или 2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24 порта для установки соединителей стандарта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45, не комплектуется, но оснащена 27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соединителями стандарта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45. Наличие обязательной фиксации кабелей с организованными крепежными узлами на задней панели. Обязательное наличие маркировки для каждого соединителя на передней панели. Комплект крепёжных винтов.</w:t>
            </w:r>
          </w:p>
          <w:p w14:paraId="04B0FBED" w14:textId="4B28BE4F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ISO/IEC 11801.</w:t>
            </w:r>
          </w:p>
        </w:tc>
        <w:tc>
          <w:tcPr>
            <w:tcW w:w="2250" w:type="dxa"/>
          </w:tcPr>
          <w:p w14:paraId="14BD64C7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0CFEA2E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41DBE178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F333476" w14:textId="2B659E0C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A707FBC" w14:textId="746D09F3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Сетевой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239615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Кабель с разъемами (патч-кабель), длина 1 метр, неэкранированный кабель 5-го класса для передачи данных с витыми парами, проводники 24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AWG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6E415F32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Поверхностное покрытие — с низким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дымовыделением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и без галогенов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LSZH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5CEDEA83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Указано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как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Patch Cord RJ45, 568B, UTP, stranded,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PowerCat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5e, LS0H, 1m.</w:t>
            </w:r>
          </w:p>
          <w:p w14:paraId="78E14CA6" w14:textId="2E4A8C6A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ISO/IEC 11801.</w:t>
            </w:r>
          </w:p>
        </w:tc>
        <w:tc>
          <w:tcPr>
            <w:tcW w:w="2250" w:type="dxa"/>
          </w:tcPr>
          <w:p w14:paraId="76467815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879C088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3FA9ABA7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4AB1715" w14:textId="6B2AED26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2A1596C" w14:textId="68D8AF95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для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сетевого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соединения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D4CCCE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Кабель с разъемами (патч-кабель), длина 3 метра, неэкранированный кабель 5-го класса для передачи данных с витыми парами, проводники 24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AWG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0DC1E756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Поверхностное покрытие — с низким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дымовыделением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и без галогенов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LSZH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62D48251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Указано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как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Patch Cord RJ45, 568B, UTP, stranded,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PowerCat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5e, LS0H, 3m.</w:t>
            </w:r>
          </w:p>
          <w:p w14:paraId="22F04114" w14:textId="0D98407C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ISO/IEC 11801.</w:t>
            </w:r>
          </w:p>
        </w:tc>
        <w:tc>
          <w:tcPr>
            <w:tcW w:w="2250" w:type="dxa"/>
          </w:tcPr>
          <w:p w14:paraId="75FD629F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4BD5D1C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2DED1B21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42A6AC7" w14:textId="7C367D74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A4F17BB" w14:textId="5177BB62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Электрический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5C7C55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Кабель 2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2.5, тип — многожильный, материал — медь, сечением — 2.5 мм², номинальный ток — не менее 16А.</w:t>
            </w:r>
          </w:p>
          <w:p w14:paraId="174E26B2" w14:textId="6C1AD1FF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производителя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ISO 9001.</w:t>
            </w:r>
          </w:p>
        </w:tc>
        <w:tc>
          <w:tcPr>
            <w:tcW w:w="2250" w:type="dxa"/>
          </w:tcPr>
          <w:p w14:paraId="2C2F3243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9A805A4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2837A7E1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FD04ABA" w14:textId="7A302379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4CFB615" w14:textId="23CDD6C4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Кабель-канал (короб) для скрытия проводки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B4CFC8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Пластиковый кабель-канал белого цвета с линейным сечением не менее 90x50 мм, с обязательным наличием разделительного элемента и заводских заглушек. Размер сечения 90x50 мм необходим для обеспечения правильного угла монтажа информационных кабелей, а также для установки сетевых и электрических розеток в канале. Степень защиты IP 44 (защита от пыли и влаги).</w:t>
            </w:r>
          </w:p>
          <w:p w14:paraId="7593F66F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Изготовлен в соответствии с международными стандартами ISO 9001:2000 и EN 50085-2-1 для защиты от пожара.</w:t>
            </w:r>
          </w:p>
          <w:p w14:paraId="5F892EDA" w14:textId="4861E4CE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Комплект включает в себя: разделительный элемент (сепаратор), соответствующие угловые соединители (внутренние, внешние, горизонтальные, крышки для швов, фронтальные крышки и вертикальные детали по мере необходимости).</w:t>
            </w:r>
          </w:p>
        </w:tc>
        <w:tc>
          <w:tcPr>
            <w:tcW w:w="2250" w:type="dxa"/>
          </w:tcPr>
          <w:p w14:paraId="2CD73857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7991E99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327BCD7B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C5E4F30" w14:textId="5286B575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910B416" w14:textId="14EC382D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Кабельный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органайзер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33D4B0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Кабельный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менеджер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(19" Cable Management Panel, 1U)</w:t>
            </w:r>
          </w:p>
          <w:p w14:paraId="70734292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Металлический кабельный менеджер шириной 19 дюймов и высотой 1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 с пластиковой крышкой спереди, оснащён вертикальными и горизонтальными отверстиями для организации излишков патч-кабелей.</w:t>
            </w:r>
          </w:p>
          <w:p w14:paraId="40D98D0E" w14:textId="10CDC4B1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Полностью комплектуется крепёжными винтами для монтажа.</w:t>
            </w:r>
          </w:p>
        </w:tc>
        <w:tc>
          <w:tcPr>
            <w:tcW w:w="2250" w:type="dxa"/>
          </w:tcPr>
          <w:p w14:paraId="75051C7D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022CF69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1D3E8B20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AAC689F" w14:textId="036C1196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33679F3" w14:textId="63EB5B7E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Автоматический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выключатель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21CCDC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Электрический автомат двухполюсный 32А, класс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5BF11F1D" w14:textId="46BCF6D4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производителя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ISO 9001.</w:t>
            </w:r>
          </w:p>
        </w:tc>
        <w:tc>
          <w:tcPr>
            <w:tcW w:w="2250" w:type="dxa"/>
          </w:tcPr>
          <w:p w14:paraId="4C439273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7561A5F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6523D7A9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C9282FB" w14:textId="2B1557BF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BB79740" w14:textId="6CD3FCB2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Автомат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защиты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922F5A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Электрический автомат 16А, класс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1D323158" w14:textId="522F5EBE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производителя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ISO 9001.</w:t>
            </w:r>
          </w:p>
        </w:tc>
        <w:tc>
          <w:tcPr>
            <w:tcW w:w="2250" w:type="dxa"/>
          </w:tcPr>
          <w:p w14:paraId="299BAE33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4769AF7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116F81C2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000E097" w14:textId="7DD19D41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CB4AF3D" w14:textId="6D8AC624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Корпус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для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автоматов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37B58" w14:textId="7FE032E8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Коробка для установки автоматов с внешним монтажом, минимум на 6 мест.</w:t>
            </w:r>
          </w:p>
        </w:tc>
        <w:tc>
          <w:tcPr>
            <w:tcW w:w="2250" w:type="dxa"/>
          </w:tcPr>
          <w:p w14:paraId="528FD1D5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271C3C0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44324134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CD361B3" w14:textId="56FC4720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457D87C" w14:textId="27416B4C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Кабель-канал для скрытия проводки видеокамер и сетевых Wi-Fi кабелей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BDFFD4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Пластиковый кабель-канал белого цвета с линейным сечением не менее 15x10 мм, с обязательным наличием разделительного элемента и заводских заглушек. Степень защиты IP 44 (защита от пыли и влаги).</w:t>
            </w:r>
          </w:p>
          <w:p w14:paraId="7B0C2AD9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Изготовлен в соответствии с международными стандартами ISO 9001:2000 и EN 50085-2-1 для защиты от пожара.</w:t>
            </w:r>
          </w:p>
          <w:p w14:paraId="7918D952" w14:textId="1CD4C7F0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Комплект включает в себя: соответствующие угловые соединители (внутренние, внешние, горизонтальные), крышки для швов, фронтальные крышки и вертикальные детали по мере необходимости.</w:t>
            </w:r>
          </w:p>
        </w:tc>
        <w:tc>
          <w:tcPr>
            <w:tcW w:w="2250" w:type="dxa"/>
          </w:tcPr>
          <w:p w14:paraId="49561B8B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76B8DF9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27B52BAB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F5E0CE1" w14:textId="6C591536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6212360" w14:textId="308FAD82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NVR</w:t>
            </w:r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+</w:t>
            </w:r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HDD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00157E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NVR для установки в серверный шкаф, с пропускной способностью сети не менее 160 Мбит/с для входных, передачных и сохранённых функций, поддерживающий разрешения 4, 5 и 6 мегапикселей, а также 1080P видео декодирование для 16 каналов, HDMI выход и поддержка многоканального отображения (режим не менее 8 каналов). Поддержка видеокодеков H.264, H.265 для сжатия видео и G.711ulaw/G.711alaw для сжатия аудио.</w:t>
            </w:r>
          </w:p>
          <w:p w14:paraId="05453E45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Поддержка уведомлений о движении, сигналов потери IP-камеры, потери видео сигнала, неисправности памяти, переполнения, блокировки входа, конфликта MAC и IP, обнаружения и распознавания лиц, метаданных видео и подсчёта людей.</w:t>
            </w:r>
          </w:p>
          <w:p w14:paraId="4C729915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Поддержка TCP/IP (IPv4 и IPv6), HTTP и HTTPS, UPnP, UDP, DHCP, DNS, DDNS, FTP, IP-сканирования, SNMP сетевых протоколов, совместимость с графическим веб-интерфейсом для браузеров Chrome и Firefox.</w:t>
            </w:r>
          </w:p>
          <w:p w14:paraId="6367A76C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Поддержка мобильных приложений как для iOS, так и для Android, поддержка как минимум 2 SATA HDD, с максимальным объёмом не менее 10 Тб на каждый диск.</w:t>
            </w:r>
          </w:p>
          <w:p w14:paraId="1A8ED08C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NVR должен иметь внутреннюю память, состоящую как минимум из двух HDD, и обеспечивать хранение записанного видео (6 каналов по 4 мегапикселя, 30FPS разрешение, сжато H.265) не менее 45 дней.</w:t>
            </w:r>
          </w:p>
          <w:p w14:paraId="73E35D6D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NVR должен иметь минимум два USB 2.0 интерфейса, гигабитный Ethernet порт, входные и выходные соединения для системы сигнализации,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а также источник питания для работы в диапазоне 220-240 В.</w:t>
            </w:r>
          </w:p>
          <w:p w14:paraId="7484253E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2 диска SATA класса 6TB (6TB, 5400, 256MB, 3.5", SATA).</w:t>
            </w:r>
          </w:p>
          <w:p w14:paraId="0C95A51A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Гарантия 3 года.</w:t>
            </w:r>
          </w:p>
          <w:p w14:paraId="5056FBA8" w14:textId="63EB875F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Сертификат производителя/дистрибьютора и гарантийное письмо (MAF-DAF) требуются.</w:t>
            </w:r>
          </w:p>
        </w:tc>
        <w:tc>
          <w:tcPr>
            <w:tcW w:w="2250" w:type="dxa"/>
          </w:tcPr>
          <w:p w14:paraId="34013772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DB8DAF8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4BCE39BF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CBDBB0B" w14:textId="418A3F89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5BD5A62" w14:textId="6FB43ADE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IP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Камера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+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кронштейн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+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подставка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433727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камера для внутреннего использования, 4 МП (Мегапиксель)</w:t>
            </w:r>
          </w:p>
          <w:p w14:paraId="5DA7D192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Разрешение изображения камеры 4 МП 2560×1440, не менее 1/3"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CMOS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сенсор.</w:t>
            </w:r>
          </w:p>
          <w:p w14:paraId="0A1FB85E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Объектив 2,8 мм, цветная съемка: Цвет: не менее 0,01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Lux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@ (не менее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2.0), Ч/Б: 0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Lux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с ИК подсветкой.</w:t>
            </w:r>
          </w:p>
          <w:p w14:paraId="7DF097F4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Углы обзора: горизонтальный 90°-100°, вертикальный 50°-55°.</w:t>
            </w:r>
          </w:p>
          <w:p w14:paraId="1202797C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Разрешение: 4 МП (2560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1440), 3 МП (2304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1296), 1080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1080), 720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(1280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720),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1,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VGA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(640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480),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CIF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03FB37AF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Поддержка кодеков: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.265+,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.265,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.264+,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.264.</w:t>
            </w:r>
          </w:p>
          <w:p w14:paraId="5793D970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Основные функции обнаружения: пересечение линии, вторжение (основано на обнаружении человеческого тела), обнаружение движения.</w:t>
            </w:r>
          </w:p>
          <w:p w14:paraId="5E09859D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Встроенный микрофон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711.</w:t>
            </w:r>
          </w:p>
          <w:p w14:paraId="2E57AF67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Умная инфракрасная подсветка до 30 м.</w:t>
            </w:r>
          </w:p>
          <w:p w14:paraId="74F0D450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Цветная видимость до 20 м.</w:t>
            </w:r>
          </w:p>
          <w:p w14:paraId="560DEF5B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Поддержка карты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Micro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SD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объемом до 256 ГБ.</w:t>
            </w:r>
          </w:p>
          <w:p w14:paraId="6FA45E48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Сетевой порт: 1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45.</w:t>
            </w:r>
          </w:p>
          <w:p w14:paraId="0FC1E366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Поддержка протоколов: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TCP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ICMP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DHCP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DNS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HTTP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RTP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RTSP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NTP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IGMP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IPv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6,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UDP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FTP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SMTP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1C3D819F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Защита по стандарту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67.</w:t>
            </w:r>
          </w:p>
          <w:p w14:paraId="7EA261C3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Питание: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DC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12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V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±25% и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IEEE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802.3</w:t>
            </w:r>
            <w:proofErr w:type="spellStart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af</w:t>
            </w:r>
            <w:proofErr w:type="spellEnd"/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368D6E1A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Рабочая температура: -30°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~ 60°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 влажность ≤95% (без конденсации).</w:t>
            </w:r>
          </w:p>
          <w:p w14:paraId="6AC5A373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Год выпуска: 2024 и выше.</w:t>
            </w:r>
          </w:p>
          <w:p w14:paraId="3B1C61F9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lastRenderedPageBreak/>
              <w:t>Кронштейн камеры: максимальная длина 300 мм, совместим с интегрированной базой камеры.</w:t>
            </w:r>
          </w:p>
          <w:p w14:paraId="4AE75636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Подставка камеры: совместима с базой камеры заводского производства.</w:t>
            </w:r>
          </w:p>
          <w:p w14:paraId="27E33DC5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Гарантия: 3 года.</w:t>
            </w:r>
          </w:p>
          <w:p w14:paraId="4C411CB8" w14:textId="53C57479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Сертификат производителя/дистрибьютора и гарантийное письмо (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MAF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DAF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 требуются.</w:t>
            </w:r>
          </w:p>
        </w:tc>
        <w:tc>
          <w:tcPr>
            <w:tcW w:w="2250" w:type="dxa"/>
          </w:tcPr>
          <w:p w14:paraId="78F7A4BE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F780E6D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35B7C410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36A3151" w14:textId="65E97D2A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BF2C865" w14:textId="4973AEEA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Тестирование</w:t>
            </w:r>
            <w:proofErr w:type="spellEnd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сети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0A2E1B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Тестирование сети</w:t>
            </w:r>
          </w:p>
          <w:p w14:paraId="7BFE879B" w14:textId="7F97BF9C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Устанавливаемая система кабелей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Cat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UTP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должна пройти тестирование на соответствие с использованием сертифицированных измерительных приборов производства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Fluke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Networks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или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Trend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Networks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в соответствии с стандартами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IEC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или 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ANSI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TIA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2250" w:type="dxa"/>
          </w:tcPr>
          <w:p w14:paraId="6EA538FF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38879DC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91822" w:rsidRPr="00891822" w14:paraId="0A6AD70D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E978FD2" w14:textId="3FC8B1D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77520DC" w14:textId="115B4DB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Строительство и настройка сетевых, бесперебойных источников питания и видеонаблюдательных систем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C11954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Сборка и установка серверного шкафа в классе:</w:t>
            </w:r>
          </w:p>
          <w:p w14:paraId="68F5A007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После полного монтажа серверного шкафа должно оставаться не менее 3U свободного пространства внутри шкафа.</w:t>
            </w:r>
          </w:p>
          <w:p w14:paraId="320917C4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Установка следующих компонентов в серверный шкаф:</w:t>
            </w:r>
          </w:p>
          <w:p w14:paraId="21E19146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Источник бесперебойного питания (UPS),</w:t>
            </w:r>
          </w:p>
          <w:p w14:paraId="658EE073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Коммутатор,</w:t>
            </w:r>
          </w:p>
          <w:p w14:paraId="35459A8F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Сетевой коммутационный панель,</w:t>
            </w:r>
          </w:p>
          <w:p w14:paraId="4A472050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Распределительная панель питания.</w:t>
            </w:r>
          </w:p>
          <w:p w14:paraId="25AF7807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Построение LAN сети для 26 компьютеров в классе через кабель-каналы (короб)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*</w:t>
            </w: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, с использованием указанных в списке товаров.</w:t>
            </w:r>
          </w:p>
          <w:p w14:paraId="579C6BA6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Распределение питания от источника бесперебойного питания (UPS) для 26 компьютеров:</w:t>
            </w:r>
          </w:p>
          <w:p w14:paraId="26DAA79B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Прокладка кабелей питания, установка розеток через кабель-каналы (короб).</w:t>
            </w:r>
          </w:p>
          <w:p w14:paraId="2D5CB928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Установка и настройка точки доступа Wi-Fi.</w:t>
            </w:r>
          </w:p>
          <w:p w14:paraId="5937F0D2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Настройка источника бесперебойного питания (UPS).</w:t>
            </w:r>
          </w:p>
          <w:p w14:paraId="521E9875" w14:textId="77777777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Настройка коммутатора: запуск LAN сети и Интернета.</w:t>
            </w:r>
          </w:p>
          <w:p w14:paraId="137A9342" w14:textId="7ACB971E" w:rsidR="009566EC" w:rsidRPr="00891822" w:rsidRDefault="009566EC" w:rsidP="009566EC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89182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Установка и настройка системы видеонаблюдения (NVR, IP камеры).</w:t>
            </w:r>
          </w:p>
        </w:tc>
        <w:tc>
          <w:tcPr>
            <w:tcW w:w="2250" w:type="dxa"/>
          </w:tcPr>
          <w:p w14:paraId="606FFDB4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364BB1B" w14:textId="77777777" w:rsidR="009566EC" w:rsidRPr="00891822" w:rsidRDefault="009566EC" w:rsidP="009566E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6A77EABE" w14:textId="77777777" w:rsidR="009566EC" w:rsidRPr="00891822" w:rsidRDefault="009566EC" w:rsidP="009566EC">
      <w:pPr>
        <w:spacing w:after="0" w:line="240" w:lineRule="auto"/>
        <w:ind w:left="-426" w:right="-784" w:firstLine="568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891822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* Услуга «Распределение питания от источника бесперебойного питания для 26 компьютеров» не распространяется на г. Ванадзор, ул. А. Грибоедова, д. 11.</w:t>
      </w:r>
    </w:p>
    <w:p w14:paraId="4053BA3D" w14:textId="277C37D2" w:rsidR="00C92727" w:rsidRPr="00891822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63763C1E" w14:textId="49ED3A04" w:rsidR="00AD67C0" w:rsidRPr="00891822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2CD7939B" w14:textId="77777777" w:rsidR="00AD67C0" w:rsidRPr="00891822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891822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891822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891822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891822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891822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891822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891822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6EB65A52" w14:textId="46FA59EF" w:rsidR="00AD67C0" w:rsidRPr="00891822" w:rsidRDefault="00F0476E" w:rsidP="00F0476E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891822">
        <w:rPr>
          <w:rFonts w:ascii="GHEA Grapalat" w:hAnsi="GHEA Grapalat"/>
          <w:color w:val="000000" w:themeColor="text1"/>
        </w:rPr>
        <w:t>М. П</w:t>
      </w:r>
      <w:r w:rsidRPr="00891822">
        <w:rPr>
          <w:rFonts w:ascii="Cambria Math" w:hAnsi="Cambria Math"/>
          <w:color w:val="000000" w:themeColor="text1"/>
          <w:lang w:val="hy-AM"/>
        </w:rPr>
        <w:t>․</w:t>
      </w:r>
    </w:p>
    <w:p w14:paraId="64B3E357" w14:textId="77777777" w:rsidR="00AD67C0" w:rsidRPr="00891822" w:rsidRDefault="00AD67C0" w:rsidP="00AD67C0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</w:p>
    <w:p w14:paraId="12C8E88C" w14:textId="77777777" w:rsidR="00F26F6B" w:rsidRPr="00891822" w:rsidRDefault="00F26F6B">
      <w:pPr>
        <w:rPr>
          <w:color w:val="000000" w:themeColor="text1"/>
        </w:rPr>
      </w:pPr>
    </w:p>
    <w:sectPr w:rsidR="00F26F6B" w:rsidRPr="00891822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394722"/>
    <w:rsid w:val="004317A5"/>
    <w:rsid w:val="00504B11"/>
    <w:rsid w:val="00891822"/>
    <w:rsid w:val="008D244E"/>
    <w:rsid w:val="009003C9"/>
    <w:rsid w:val="009566EC"/>
    <w:rsid w:val="00A336B1"/>
    <w:rsid w:val="00A3695F"/>
    <w:rsid w:val="00AA2C08"/>
    <w:rsid w:val="00AD67C0"/>
    <w:rsid w:val="00C37545"/>
    <w:rsid w:val="00C8582A"/>
    <w:rsid w:val="00C92727"/>
    <w:rsid w:val="00CC742D"/>
    <w:rsid w:val="00D856FD"/>
    <w:rsid w:val="00DC7118"/>
    <w:rsid w:val="00F0476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16</cp:revision>
  <dcterms:created xsi:type="dcterms:W3CDTF">2024-08-27T07:04:00Z</dcterms:created>
  <dcterms:modified xsi:type="dcterms:W3CDTF">2025-06-12T07:03:00Z</dcterms:modified>
</cp:coreProperties>
</file>