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для нужд Севанского медицинского центра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25/25</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для нужд Севанского медицинского центра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для нужд Севанского медицинского центра</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для нужд Севанского медицинского центра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Урофлоуметр, прибор должен автоматически измерять параметры и печатать отчет. Диапазон измерения объема мочеиспускания 0-1000 мл, диапазон измерения времени мочеиспускания 0-300 секунд, диапазон измерения скорости потока мочи 0-50 мл/с, питание 220 В, 50 Гц. В комплект должны входить все необходимые дополнительные принадлежности, которые необходимы для полноценной работы: воронка, стакан, программное обеспечение и т. д. Прибор должен быть новым, неиспользованным, в закрытой заводской коробке, с руководством пользователя на армянском или русском или английском языках. Поставщик должен обеспечить безопасную транспортировку и установку оборудования. Наладка и запуск должны проводиться на территории медицинского центра в присутствии представителя заказчика. Установка, обучение и техническое обслуживание в течение гарантийного срока сертифицированным специалистом. Гарантия не менее 12 месяцев. Сертификации и стандарты не ниже ISO-13485, 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Детектор транскутанной желтухи.
Ручной прибор, используемый при динамическом клиническом обследовании желтухи новорожденных. Концентрация транскутанного билирубина относительно концентрации сывороточного билирубина может быть определена мгновенно и неинвазивно, поскольку детектор размещается на коже новорожденных.
Дисплей: ЖК. Источник питания: AA 1,5 В × 2 батарейки. Индикатор готовности к использованию: зеленый. Диапазон измерений: 0,0 мг/дл ~ 32,0 мг/дл. Точность измерения: ±1,5 мг/дл (±25,5 мкмоль/л). Время подготовки калибровки: « 5 с. Функция сохранения и отображения данных предыдущих 21 тестов. Повторяемость: « 10%. Среднее время измерения уровня билирубина: 1-9 с. Единицы измерения: мкмоль/кг, мг/дл. Калибровка: ручная.
Наличие сертификатов: CE, ISO13485.
Участник должен предоставить разрешение от производителя на участие в данном конкурсе.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