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ԱԲԿ-ԷԱՃ-ԾՁԲ-2025/23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Արտաշատի բժշկական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ք. Արտաշատ, Ա. Խաչատրյան 116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Աուդիտորական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023525537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hasmikhasohaso@mail.ru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Արտաշատի բժշկական կենտրոն ՓԲԸ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ԱԲԿ-ԷԱՃ-ԾՁԲ-2025/23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Արտաշատի բժշկական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Արտաշատի բժշկական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Աուդիտորական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Արտաշատի բժշկական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Աուդիտորական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ԱԲԿ-ԷԱՃ-ԾՁԲ-2025/23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hasmikhasohaso@mail.ru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Աուդիտորական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աուդիտորական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2025.06.24.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ԱԲԿ-ԷԱՃ-ԾՁԲ-2025/23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Արտաշատի բժշկական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ԱԲԿ-ԷԱՃ-ԾՁԲ-2025/23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«ԱԲԿ-ԷԱՃ-ԾՁԲ-2025/23»*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ԱԲԿ-ԷԱՃ-ԾՁԲ-2025/23*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«ԱԲԿ-ԷԱՃ-ԾՁԲ-2025/23»*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ԱԲԿ-ԷԱՃ-ԾՁԲ-2025/23*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աուդիտորական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աուդիտորական ծառայություններ.
1.	Նպատակները
Արտաշատի Բժշկական Կենտրոն ՓԲԸ-ն (այսուհետև «Ընկերություն») մտադիր է ներգրավել Աուդիտորի (այսուհետև՝ «Աուդիտոր»)՝ Ընկերության հաշվապահական հաշիվները ըստ Ֆինանսական հաշվետվողականության միջազգային ստանդարտների  վերահաստատման և հիմնական տվյալների ներկայացմամբ աուդիտի իրականացման նպատակով:
Առաջադրանքի նպատակները, մասնավորապես, հետևյալն են.
•	Ընկերության 2024 թվականի  դեկտեմբերի 31-ին ավարտվող տարվա ֆինանսական հաշիվների վերահաստատում, ըստ Ֆինանսական հաշվետվողականության միջազգային ստանդարտների՝ համապատասխան համապարփակ ծանոթագրությունների ներկայացմամբ։ 
2.	Աշխատանքների շրջանակ
2.1	Ընկերության հաշվիների վերագնահատում և վերահաստատում. 
Աուդիտորը պետք է ներկայացնի Ընկերության ՀՀ ֆինանսական  հաշվետվողականության համաձայն կազմված ֆինանսական բոլոր հաշվետվությունները և հաշվապահական հաշիվները 2024 թվականի համար՝ ըստ Ֆինանսական հաշվետվողականության միջազգային ստանդարտների: 
Ցանկացած վերահաստատում կամ վերագնահատում պետք է ուղեկցվի համապատասխան հիմքերի և կիրառվող մեթոդաբանության մանրամասն նկարագրությամբ: Վերահաստատված ֆինանսական հաշվետվությունները և հաշվապահական հաշիվները պետք է ներկայացվեն տեղական արժույթով, ուղեկցվեն մանրամասն ծանոթագրություններով, ինչպես դա նկարագրված է 2.3 բաժնում՝ ստորև:
2.2	 Ընկերության ֆինանսական հաշվետվությունների աուդիտ.
Աուդիտորը պետք է իրականացնի Ընկերության 2024 թվականի  հաշվապահական հաշիվների աուդիտ, ըստ Ֆինանսական հաշվետվողականության միջազգային ստանդարտների: Իր աուդիտորական եզրակացության մեջ Աուդիտորը պետք է նշի թե որքանով է իրեն տրամադրված տեղեկատվությունը ճշգրիտ և ամբողջական:  
2.3	 Ընկերության ֆինանսական հաշվետվություններին վերաբերող ծանոթագրություններ.
Աուդիտորը պետք է արտացոլի և վերահաստատի 2024 թվականի  ֆինանսական հաշվետվությունը և հաշվապահական հաշիվները, ըստ Ֆինանսական հաշվետվողականության միջազգային ստանդարտների: Ցանկացած վերահաստատում կամ վերագնահատում պետք է ուղեկցվի համապատասխան հիմքերի և կիրառվող մեթոդաբանության մանրամասն նկարագրությամբ: Վերահաստատված ֆինանսական հաշվետվությունները և հաշվապահական հաշիվները պետք է ներկայացվեն տեղական արժույթով, ուղեկցվեն մանրամասն ծանոթագրություններով՝ բավարարելով ստորև նշված պահանջները.
2.3.1.	Եկամուտների բացվածք
-	Ծառայությունների և այլ վճարների որոշման ներկայիս ընթացակարգի նկարագրություն և գնահատում:
-	Յուրաքանչյուր սպառման խմբի և ծառայությունների կատեգորիայի համար վճարների մշակում՝ համապատասխան եկամուտների ստացման նպատակով: Պետք է նշել հնարավոր ապագա վճարների բարձրացման հավանականության մասին (եթե այդպիսի հնարավորություն կա):
-	Ցանկացած գործառնական և ոչ գործառնական եկամուտների նկարագրություն:
2.3.2.	Դուրս գրված հաշիվներ մուտքերի  դիմաց
-	Յուրաքանչյուր սպառողական խմբի համար դուրս գրված հաշիվներ  մուտքերի դիմաց հարաբերակցության ամփոփում, ընդ որում, մուտքերը պետք է բացվեն ըստ ծառայության տեսակների գործառնությունների:
-	Բոլոր այն դեբիտորների ցանկի ներկայացում, որոնց պարտքը գերացանցում է ՝ ընդհանուր դեբիտորական պարտքերի  հինգ տոկոսը: Պահանջվում է ներկայացնել նաև տասը ամենամեծ պարտքերը ունեցող դեբիտորներին:
-	Ստացվելիք հաշիվների հավաքման հավանականության գնահատում և անհուսալի պարտքերի հաշվեգրում ըստ Ֆինանսական հաշվետվողականության միջազգային ստանդարտների:
2.3.3.	Ծախսերի բացվածք
Գործառնական ծախսերի բացվածքի ներկայացում: Ծախսերի, մասնավորապես տեխսպասարկման ծախսերի հետ կապված կարևորագույն փոփոխությունների պարզաբանումների ներկայացում: Վառելիքի միջին գների, եթե դա կիրառելի է, ներկայացում: 
-	Աշխատակազմի թվի, շահագործման և վարչական ստորաբաժիններում նրա բաշխվածության ներկայացում:
-	Այլ ընկերություններից ծառայությունների գնման դեպքում կարևորագույն պայմանագրերի հիմնական դրույթների նկարագրություն:
-	Ցանկացած ոչ գործառնական ծախսերի, ոչ սովորական ծախսերի՝ ներառյալ հարկերի և ուշացված վճարնեի համար տրված տուգանքների ներկայացում:
2.3.4.	Ակտիվների գնահատում, հիմնական միջոցներ, կապիտալ ծախսեր և մաշվածք   
-	Հիմնական ակտիվների (առանց սեփականության պատկանելության  նշման կամ գնահատման) և հիմնական միջոցների շարժի՝ այն է ավելացման, օտարման և մաշվածքի նկարագրություն:
-	Կապիտալ ծախսերի բացվածք՝ ըստ կատեգորիաների և ֆինանսավորման աղբյուրների:
-	Ընկերության կողմից մաշվածքային գործակիցների հաստատում և կիրառվող ամորտիզացիայի մեթոդաբանության նկարագրություն:
-	Յուրաքանչյուր կատեգորիայի ակտիվների նկարագրություն՝ ըստ շահագործվող սարքավորումների ծառայաության ժամկետի. հիմնական միջոցների տվյալների տարբերության բացվածքի ներկայացում:
-	Յուրաքանչյուր ակտիվի հետ կապված ծախսերի նկարագրություն և տվյալ ակտիվի արժեքի նկատմամբ ծախսերի ներկայացում:
2.3.5.	Կրեդիտորական պարտքեր և այլ պարտավորություններ 
-	Կրեդիտորական պարտքերի և այլ պարտավորությունների, օրինակ՝ երկարաժամկետ և կարճաժամկետ պարտքերի /ըստ կատեգորիայի ու վաղեմության ժամկետի/ բացվածքի ներկայացում:
-	Բոլոր խոշոր կրեդիտորական պարտքերի, որոնք գերազանցում են ընդհանուր պարտքերի տասը տոկոսը, ինչպես նաև հինգ կարևորագույն կրեդիտորների ներկայացում:
2.3.6.	Հարկեր
-	Հիմնական հարկերի (ներառյալ շահութահարկը և գործառնական հարկերը) հաշվարկման մեթոդաբանության նկարագրություն:
2.3.7.	Եկամուտների և բանկային հաշվի շարժի վերստուգում
-	ՀՀ հաշվապահական ստանդարտների և Ֆինանսական հաշվետվողականության միջազգային ստանդարտների միջև եկամուտների վերստուգման ամփոփում:
-	Բանկային հաշիվների շարժի ամփոփում:  
2.3.8.	Շահաբաժնային քաղաքականություն
-	Ընկերության կողմից օրենքի կամ կանոնադրության համաձայն շահաբաժնային քաղաքականության նկարագրություն:
-	Շահութաբաժինների հետ կապված գործընթացների, դրանք իրականացնող մարմինների և հաստատման կարգի նկարագրություն:
2.4	 Պարզաբանումներ
Աուդիտորը պարտավոր է  տրամադրել պարզաբանումներ իր կողմից ներկայացված հաշվետվությունների վերաբերյալ:
3.	Հատուկ պահանջներ
Աուդիտ իրականացնող անձը կարող է հանդիսանալ ընկերություն կամ ընկերությունների միավորում /կոնսորցիում/, ինչպես նաև «Աուդիտորական գործունեության մասին» օրենքի համաձայն հանդիսանա հավատարմագրված մասնագիտացված կառույցի անդամ և ներառված լինի մասնագիտացված կառույցի` աուդիտորական կազմակերպությունների, աուդիտորների և փորձագետ հաշվապահների ռեեստրում՝ https://minfin.am/hy/page/auditorneri_pordzaget_hashvapahneri_ev_auditorakan_kazmakerpu-tyunneri_miasnakan_reestr/:
Կատարողի՝ սույն տեխնիկական բնութագրով նախատեսված ծառայությունների մատուցման համար ներգրավված աուդիտորների խմբում պետք է ունենա նվազագույն մեկ` ACCA միջազգային որակավորմամբ մասնագետ, նվազագույն մեկ՝ գնումների օրենսդրության իմացությամբ և գնումների համակարգողի որակավորմամբ մասնագետ:
 Աուդիտ իրականացնող աշխատանքային խմբում ներգրավված Պատասխանատու աուդիտորը պետք է ունենա աուդիտորական կազմակերպությունում առնվազն 5 տարվա մասնագիտական աշխատանքային փորձ և ACCA որակավորման համար անհրաժեշտ քննություններից առնվազն կեսը հանձնած լինելու փաստը հավաստող փաստաթուղթ/վկայական և/կամ Հայաստանի աուդիտորների և փորձագետ հաշվապահների պալատի կողմից տրված աուդիտորի որակավորման վկայական։
 Մասնակիցը հանձնաժողովին է ներկայացնում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պատճենները։
4.	Իրականացման ժամկետ
Առաջադրանքի կատարման վերջնաժամկետ 30․09․2025թ։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30․09․2025թ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աուդիտորական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