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Purchase of garbage trucks for the needs of the Artik community</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Purchase of garbage trucks for the needs of the Artik community</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Purchase of garbage trucks for the needs of the Artik community</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Purchase of garbage trucks for the needs of the Artik community</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2 шт
Год выпуска 2024-2025
Колесная формула 4х2
Мощность двигателя не менее 300 л.с.
Тип топлива Дизель
Экологический стандарт рамы Евро-5
Полная масса машины, кг не более 20 500
Объем кузова, не менее 18,5 куб.м.
Грузоподъемность манипулятора не менее 700 кг
Подъем Задняя загрузка
Коэффициент сжатия не менее 7,0
Система регулирования сжатия Автоматическая/полуавтоматическая/механическая
Масса загружаемого мусора не менее 8300 кг
Габаритные размеры, не более /мм/
длинаxширинаxвысота 8600 x 2550 x 3600
Тип трансмиссии рабочих органов Гидравлическая
Расход топлива при 60-80 км/ч 26-28л.
Мусоровоз должен иметь универсальную ручку, адаптированную ко всем типам мусорных баков. Он предназначен для механизированной погрузки отходов, их уплотнения, транспортировки и выгрузки.
Срок поставки /Поставка будет осуществляться организацией-поставщиком по адресу РА, Ширакская область, площадь Артика Азатутяна, 1/ в течение 140-150 дней
Гарантия: год/км
2 года/75 000км
1. Компания должна быть официальным представителем в Республике Армения. Гарантия составляет 2 года или 75 000км. Данная организация должна иметь документ или сертификат о соответствии условиям, установленным техническим регламентом ТР ТС 018/2011, принятым Комиссией ЕАЭС 9 декабря 2021 года1 и как минимум стандарту Евро 5. Положение «О колесных транспортных средствах», утвержденное Решением Комиссии Таможенного союза от 9 декабря 2011 года № 877, приведенное Постановлением Правительства Республики Армения от 30 января 2015 года № 71-Н «О безопасности» (ТС 018/2011) в соответствие с требованиями Технического регламента Таможенного союза.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Ширакская область, РА,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