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ՖՆ-ԷԱՃԱՊՁԲ-25/2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սերվերային համակարգերի և ցանցային բաղադրիչների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ՖՆ-ԷԱՃԱՊՁԲ-25/2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սերվերային համակարգերի և ցանցային բաղադրիչների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սերվերային համակարգերի և ցանցային բաղադրիչների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ՖՆ-ԷԱՃԱՊՁԲ-25/2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սերվերային համակարգերի և ցանցային բաղադրիչների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ՖՆ-ԷԱՃԱՊՁԲ-25/2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ՖՆ-ԷԱՃԱՊՁԲ-25/2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ՖՆ-ԷԱՃԱՊՁԲ-25/2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ՖՆ-ԷԱՃԱՊՁԲ-25/2»*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ՖՆ-ԷԱՃԱՊՁԲ-25/2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1-ին  չափաբաժնի համար նախատեսված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իսկ 2-րդ չափաբաժնի մասով՝ Արտադրողի կողմից պետք է գործի 5 տարվա գործարանային երաշխիք։Եթե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համակարգ բաղկացած.
1.	20 (քսան) սերվերից, 
2.	2 (երկու) տվյալների պահոցից
3.	4 (չորս) SAN օպտիկական կոմուտատորից
1.	Սերվերը պետք է պարունակի.
Շասի՝ 1U սերվեր` 19" սերվերային պահարանում տեղադրվող, պահարանում սերվերը տեղակայելու ամրակներով:
Պրոցեսոր՝ առնվազն 2 հատ պրոցեսոր, յուրաքանչյուրի միջուկների քանակը առնվազն 20 հատ, հաճախականությունը առնվազն 2.1 GHz, SPECspeed2017_int_peak  գնահատականը առնվազն 14.7, որը վիտուալ միջավայրում օգտագործելու պարագայում պետք է ընձեռնի հնարավորություն արդեն իսկ գոյություն ունեցող Intel Xeon պրոցեսոներով վիրտուալ համակարգի բոլոր հնարավոր ֆունկցիոնալի օգտագործման։ 
Օպերատիվ հիշողություն՝ առնվազն 32 DIMMs սլոտերով
1024 GB  DDR5-5600 RDIMM տեղադրված օպերատիվ հիշողությամբ:
Կրիչներ և RIAD կոնտրոլերներ
10 x 2.5” SAS/SATA/SSD/NVMe  տեղադրելու հնարավորությամբ: ՊԵտք է ունենա 2 հատ առնվազն 480GB ծավալով M.2 NVMe SSD կրիչներ՝ RAID 1 կոնֆիգուրացված:
Պորտեր՝ պետք է ունենան առնվազն 1 հատ երկպորտանի 10Գբ Ethernet SFP+ ադապտեր։ 2 հատ 10Գբ Shor Range տիպի տրանսիվերները պետք է լինեն ներառված։ Պետք է ունենա առնվազն 4 հատ 1Gb RJ-45 Ethernet պորտեր։ 
Պետք է ունենա առնվազն 1 հատ երկպորտանի 32Գբ FibreChannel ադապտեր։ 2 հատ 32Գբ Shor Range տիպի տրանսիվերները պետք է լինեն ներառված։ Առնվազն երեք x16 PCIe Gen 5 սլոտերի  և երկու OCP սլոտերի աջակցություն։
Սնուցում
Առնվազն երկու հատ 800W hot-plug redundant սնուցման բլոկերով:
Օպերացիոն համակարգեր
ՊԵտք է աջակցի հետևյալ  օպերացիոն համակարգերը՝
Microsoft Windows Server
Red Hat Enterprise Linux (RHEL)
SUSE Linux Enterprise Server (SLES)
Vmware ESXI
Citrix Hypervisor                                                                                                                                                                                                                                                                              
Oracle Linux, Oracle VM    
Canonical Ubuntu Server  
Citrix                                                                                                                                                                                       
Կառավարում
Առանձնացված ղեկավարման USB և RJ-45 պորտեր։ Ղեկավարման մոդուլը պետք է ունենա այնպիսի արտոնագիր, որը հնարավորություն կտա օգտվել մոդուլի բոլոր առկա գործառույթներից:
Մալուխներ և փոխարկիչներ՝ սերվերները պետք է ներառեն բոլոր կոմպոնենտները արտաքին ենթակառուցվածքներին միանալու համար:
Այդ կոմպոնետներն են՝
Ա․ Էլեկտրական սնուցման աղբյուրին միացվող մալուխներ հոսանքի բոլոր մուտքերի համար
Բ․ Փոխարկիչներ սերվերների բոլոր օպտիկական պորտերին միանալու համար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Վնասված կրիչները արտադրողին չվերադարձնելու հնարավորությամբ։ ՀՀ տարածքում երկու արտոնագրված սերվիս կենտրոնների առկայությունը պարտադիր է, դրանց տվյալները պետք է նշված լինեն արտադրողի վեբ-կայքում:
2.	Տվյալների պահոց, որը պետք է կազմված լինի.
շասիից՝ տվյալների պահպանման NVMe համակարգ (ՏՊՀ)` 19" սերվերային պահարանում տեղադրվող, ՏՊՀ-ն պահարանում տեղակայելու ամրակներով: ՏՊՀ-ն պետք է ապահովի տվյալների 100% հասանելիություն, որը պետք է նշված լինի արդարողի կայքում։ 
Առաջարկվող ՏՊՀ-ն պետք է ունենա quality of service (QoS) կոնֆիգուրացնելու հնարավորություն, որի շրջանակներում պետք է հնարավոր լինի սահմանել անհրաժեշտ  Response time պարամետրը, ինչպես նաև սահմանել մինիմալ և մաքսիմալ IOPS, bandwidth պարամետրերի արժեքներ: Պետք է հնարավոր լինի Response time, IOPS, bandwidth պարամետրերը փոխել իրական ժամանակում։ Պետք է աջակցի ինտեգրացիա Red Hat OpenShift, Kubernetes-ի հետ CSI driver-ի միջոցով։ ՊԵտք է աջակցի VMWare VVOL,
պԵտք է ունենա հնարավորություն կոնֆիգուրացնել առանձին Tenant-ներ (multi-Tenancy-ՏՊՀ-ն բաժանել առանձին տրամաբանական ՏՊՀ-ների՝ մուտքի կառավարման առանձին կանոններով):             Օպերացիոն համակարգերից՝ առաջարկվող ՏՊՀ-ը պԵտք է աջակցի առնվազն հետևյալ  օպերացիոն համակարգերը՝
Microsoft Windows Server
Red Hat Enterprise Linux (RHEL)
SUSE Linux Enterprise Server (SLES)
Vmware ESXI
Կրիչներից և ապահովվի ընդլայնողականություն: Այն պԵտք է ունենա առնվազն 8 հատ 15.36 ՏԲ  NVMe SFF Self-encrypting SSD կրիչներ, սակայն մինչև 96 հասցնելու հնարավորությայմբ։   Կրիչները պետք է աջակցեն ծածկագրում։ ՏՊՀ-ն պետք է աջակցի QLC տիպի NVMe SSD կրիչներ։ Առաջարկվող ՏՊՀ-ն պետք է աջակցի բաշխված (distributed) Global hot Spare առաջարկվող կիչների համար։ ՏՊՀ-ն պետք է աջակցի լրացուցիչ դարակաշարերի անմիջական միացում կոնտրոլերին՝ օգտագործելով 100Գբվ NVME-OF redundant միացումներ։ Լրացուցիչ դարակաշարերից յուրաքանչյուրը պետք է ունենա երկու կոնտրոլեր՝ առանձնացված պրոցեսորով և առնվազն 64Գբ հիշողությամբ։ Առաջարկվող ՏՊՀ-ն պետք է ունենա այնպիսի ճարտարապետություն, որպեսզի յուրաքանչյուր միացված կրիչ ֆիզիկապես տեսանելի և հասանելի լինի բոլոր կոնտրոլերներից:
Կոնտրոլերներից, Քեշից և փոխգործելիություն հնարավորությունից:
ՏՊՀ-ն պետք է ունենա առնվազն երկու կոնտրոլերներ՝ ակտիվ-ակտիվ ռեժիմում աշխատող, յուրաքանչյուր կոնտրոլեր պետք է ունենա առնվազն 256ԳԲ քեշ հիշողությունը։ Պետք է ունենա առնվազն 48 PCI 4.0 ՝ կրիչները միացնելու համար։ Հոսանքի ամբողջական կորստի դեպքում: Յուրաքանրյուր կոնտլորել պետք է ունենա նվազագույնը 4x 32GbE FC SFP+ միացման պորտեր, մինչև 8-ի հասցնելու հանարվորությունով։ Պետք է աջակցի նաև  10/25 Գբ IP պորտեր։ Պետք է աջակցի Fibre Channel, NVMe-oF/FC NVMe-oF/TCP, iSCSI պրոտոկելները։ Պետք է աջակցի սինխրոն Аctive Active ռեպլիկացիա ինչպես նմանատիպ  ՏՊՀ-ի հետ, այնպեսել HPE Primera ՏՊՀ-ների հետ առանց լրացուցիչ ծրագրային կամ ապարատային ապահովման, ինչպես նաև նշված ՏՊՀ-ների հետ պետք է կարողանա կառուցել և աջակցել Stretch Clustering տեխնոլոգիա։ Active / Active ռեպլիկացիան պետք է աջակցվի VMware, Redhat, Microsoft ՕՀ-երի համար։ Պետք է աջակցի առնվազն RAID 6:
3.	SAN օպտիկական կոմուտատորը պետք է պարունակի.
Շասի՝ 1U սերվեր` 19" սերվերային պահարանում տեղադրվող, պահարանում կոմուտատորը տեղակայելու ամրակներով:
Պորտեր՝ Պետք է ունենա առնվազն 24 հատ 32Գբ FC (FibreChannel) SFP28 պորտեր, որում բոլոր պորտերը պետք է լինեն համալրված 32Գբ FC SFP28 SR LC տրանսիվերներով և 2մ LC/LC MM մալուխներով։ Պետք է ներառի այլ կոմուտատորների հետ ISL Trunk-ինգ կազմելու ֆունկցիոնալ։ Պետք է աջակցի միացում առկա HPE SN3000 SAN սվիչերի հետ Fabric ռեժիմում և աջակցի նշված սվիչերի հետ ISL Trunking:
Մալուխներ և փոխարկիչներ՝ կոմուտատորները պետք է ներառի բոլոր կոմպոնենտները արտաքին ենթակառուցվածքներին միանալու համար:
Այդ կոմպոնետներն են՝
Ա․ Էլեկտրական սնուցման աղբյուրին միացվող մալուխներ բոլոր հոսանքի մուտքերի համար
Բ․ Փոխարկիչներ 
Գ․ Օպտիկական մալուխներ 
Երաշխիք՝ Բոլոր սարքավորումների վրա պետք է տրամադրվի արտադրողի կողմից 5 տարվա տեխ. աջակցում՝ 24x7 ռեժիմում սերվիս-դեպք գրանցելու հնարավորությամբ, 15 րոպե արձագանքման մաքսիմալ ժամանակահատվածով: ՀՀ տարածքում երկու արտոնագրված սերվիս կենտրոնների առկայությունը պարտադիր է, դրանց տվյալները պետք է նշված լինեն արտադրողի վեբ-կայքում: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Կոմուտատորների կամ երթուղագծիչների համակարգչային ծրագրային փաթեթներ բաղկացած՝
1.	2 (երկու) կառավարման կոմուտատորից,
2.	4 (չորս) հիմնական կոմուտատորից,
3.	4 (չորս) սահմանային երթուղիչից,
4.	 4 (չորս) վիրտուալ հրեպատից
5.	4 (չորս) ապարատային հրեպատից
6.	2 (երկու) հրեպատերի կենտրոնացված կառավարում
1.	Կառավարման կոմուտատոր
Շասի
1U-ից  ոչ ավել, սերվերային պահարանում տեղադրվող,  Physical Form Factor: no more 1 RU (Rack Unit)․
Պորտեր և արտադրողականություն
Առնվազն   48 x Gigabit Ethernet port  և առնվազն  4  հատ  1G SFP uplink port, 
Փոխարկման հզորություն/  Switching Capacity առնվազն 104 Gbps, առնվազն 8 սարքի ստեկինգի հնարավորություն / Stacking Support: at least 8 stack members, առնվազն  80 Gbps  ստեկավորման թողունակություն / Stacking Bandwidth: at least 80 Gbps (Full Stack Bandwidth)․
Ծրագրային ապահովում և ավտոմատացում
Ծրագրային ապահովում և (ISSU) թարմացման հնարավորություն /  In-Service Software Upgrade (ISSU) Support/ RESTful APIs  -ի աջակցություն / Support for RESTful APIs NETCONF/YANG  ցանցի ավտոմատացում / NETCONF/YANG for network automation․
Օպերատիվ հիշողություն
Առնվազն 2 GB DRAM/  Memory: at least 2 GB DRAM Ֆլեշ հիշողություն առնվազն 4 GB  Storage:  at least  4 GB Flash․
Ռոութինգ
Supported Routing Protocols
OSPF (Open Shortest Path First)․
EIGRP (Enhanced Interior Gateway Routing Protocol)․
Անվտանգություն և մոնիտորինգ
Պետք է ապահովվի Թողունակության տեսողունակություն և ապահովություն / Traffic Visibility and Security: Full Flexible NetFlow, TrustSec Support․
Սնուցում
Redundant Power Supply , (FRU)  աջակցություն /  Field-Replaceable Units (FRU) Support․ Միացման մալուխներ - Էլեկտրական սնուցման աղբյուրին միացվող մալուխներ հոսանքի բոլոր մուտքերի համար
2.	Հիմնական կոմուտատոր
Շասի
1U-ից  ոչ ավել, սերվերային պահարանում տեղադրվող/ Physical Form Factor: no more 1 RU (Rack Unit)․
Պորտեր և փոխակերպիչներ
Առնվազն 48 հատ 100M/1/10/25-Gigabit Ethernet SFP28  Downlink պորտեր /Downlink Ports: at least  48 x 100M/1/10/25-Gigabit Ethernet SFP28, որոնցից առնվազն 24 հատը ակտիվ :Առնվազն 6 հատ 10/25/40/50/100-Gigabit Ethernet QSFP28 Uplink պորտեր/   Uplink Ports: at least  6 x 10/25/40/50/100-Gigabit Ethernet QSFP28:Առնվազն  24  հատ ընդհարձակման 10G SFP մոդուլներ/  Expansion Modules: at least 24  x 10G SFP․ Առնվազն 1 հատ USB Port / USB Port: at least 1․ Պետք է ներառվեն նաև օպտիկական միացման մալուխներ։
Օպերատիվ հիշողություն
Առնվազն  16 GB /   RAM:  at least 16 GB
Հիշողություն
Առնվազն 128 GB SSD  Memory and Storage/ Storage:  at least 128 GB SSD
Սնուցում
Առնվազն 2 հատ  650 Վ  սնուցման  բլոկ  hot-swappable / Power Supply: 650W Redundant Power Supply: Dual, hot-swappable for high availability․ ինչպես նաև առնվազն 4 հատ  Fans for system airflow./ Hot-swappable fan trays with front-to-back airflow․ Միացման մալուխներ -Էլեկտրական սնուցման աղբյուրին միացվող մալուխներ հոսանքի բոլոր մուտքերի համար
Անվտանգություն
Պետք է ունենա  MACsec աջակցություն /   MACsec Support․
Վիրտուալիզացիա և տրաֆիկի կառավարում
Պետք է ունենա 
Number of VRF Instances: նվազագույնը 16,000․
Maximum Port Channels: նվազագույնը 512․
Maximum Links in a Port Channel: նվազագույնը 32․
Maximum VLANs in Rapid Per-VLAN Spanning Tree (RPVST): նվազագույնը 3,967․
Maximum Hot-Standby Router Protocol (HSRP) Groups: նվազագույնը 490․
Advanced Routing and Switching Capabilities
Routing տեխնոլոգիաների աջակցություն
BGP, EIGRP, OSPF, IS-IS
GRE, MSDP, PIM, SSM
VXLAN BGP EVPN
Traffic Engineering աջակցություն 
PBR (Policy-Based Routing)
Segment Routing Support
High Availability and Redundancy աջակցություն 
PTP (Precision Time Protocol) and SyncE Support
Dual, Hot-Swappable Power Supplies
Hot-Swappable Fan Trays
Automation and Programmability տեխնոլոգիաների աջակցություն
MLAG (vPC) Support
RESTful API Support
3.	Սահմանային Երթուղիչ
Պորտեր
Առնվազն 12 հատ 1/10 Gigabit Ethernet SFP+ պորտեր /  12 x 1/10 Gigabit Ethernet SFP+ Ports
Առնվազն 4 հատ ընդլայնման  10G SFP մոդուլներ / Expansion Modules: 4 x 10G SFP
Պետք է ներառվեն նաև օպտիկական մալուխներ
Օպերատիվ հիշողություն
Առնվազն  16 GB DRAM / Memory: 16 GB DRAM
Հիշողություն
Առնվազն  32 GB eUSB / Storage: 32 GB Eusb
Սնուցում
Առնվազն 2 հատ  750 Վ  սնուցման  բլոկ  hot-swappable, Dual Redundant / Power Supply: 750W , Dual Redundant, Hot-Swappable Power Supplies․ Միացման մալուխներ - Էլեկտրական սնուցման աղբյուրին միացվող մալուխներ հոսանքի բոլոր մուտքերի համար
Հնարավորություններ
Պետք է  աջակցի հետևյալ տեխնոլոգիաները
IPv4 and IPv6 Support
Static Routing, OSPF, EIGRP, BGP, IS-IS.
Multicast Routing։
    IGMPv3, PIM SM, SSM, MSDP.
    Multicast Segment Routing.
    Router Group Management Protocol (RGMP).
    Pragmatic General Multicast (PGM).
MPLS and VPN Routing: 
   MPLS Layer 2 and Layer 3 VPNs, Ethernet over   MPLS (EoMPLS), Any Transport over MPLS (AToM), and MPLS Traffic Engineering (TE).
   Segment Routing.
   EVPN and Virtual Private LAN Services (VPLS, H-VPLS).
Policy-Based Routing (PBR).
Bidirectional Forwarding Detection (BFD).
Unidirectional Link Routing (UDLR).
Տրաֆիկի կառավարում և QoS
Պետք է աջակցի հետևյալ տեխնոլոգիաները 
QoS (Quality of Service).
Class-Based Weighted Fair Queueing (CBWFQ).
Weighted Random Early Detection (WRED).
NBAR2 (Next-Generation Network-Based Application Recognition).
Application Visibility and Control (SD-AVC).
Ցանցի մոնիտորինգ և վերլուծություն
Պետք է աջակցի հետևյալ տեխնոլոգիաները 
NetFlow, Flexible NetFlow (FNF), IPFIX.
Performance Monitoring and Flexible Packet Matching (FPM).
Embedded Event Manager (EEM).
IP SLA (Service-Level Agreements).
Ավտոմատացում և ծրագարվորում
Պետք է աջակցի հետևյալ տեխնոլոգիաները ՝
Easy Virtual Network (EVN), vRF-Lite, Multi-VRF, VRF Support.
GRE Tunnels, IPv6-over-IPv4 and IPv4-over-IPv6 Tunnels.
Web Cache Routing Protocol (WCCP).
4.	Վիրտուալ հրեպատ
Multi-Hypervisor աջակցություն
VMware ESXi: 6.0, 6.5, 6.7, 7.0․
KVM, OpenStack, Nutanix AHV: AOS 5.20, AHV Version 20201105.2030․
Cisco Hyperflex: Data Platform 4.5.1a-39020․
Ամպային միջավայրի  համատեղելիություն
Azure: Version 6.5 and above․
AWS: Version 6.6 and above․
Cisco Hyperflex: Version 7.0 and above․
Nutanix AHV: Version 7.0 and above
Բարձր հասանելիություն / High Availability (HA)
Stateful Firewall առկայություն 
Intrusion Prevention System (IPS) - Snort  աջակցություն, 
Reputation-Based Blocking – Dynamically blocks known malicious entities. Աջակցություն,
Automated Threat Response (ATR) – Real-time threat containment and mitigation. Աջակցություն,
Automated Threat Intelligence Support – Updates with the latest threat feeds. Աջակցություն,
Customizable Threat Profiles աջակցություն:
Հրեպատ թողունակություն
15 Gbps կամ առավել / Firewall Throughput: up to 15 Gbps or more․
2,000,000 կամ առավել  համաժամանակյա միացում/ Concurrent Sessions: U 2,000,000 or more․
1 վայրկյանում 130,000 կամ առավել նոր միացումներ  /  New Connections per Second: 130,000 or more․
10,000 կամ առավել VPN Peers 10,000 or more  VPN Peers․
Երթուղային պրոտոկոլներ
Supported Routing Protocols:
OSPF (Open Shortest Path First)․
EIGRP (Enhanced Interior Gateway Routing Protocol)․
BGP (Border Gateway Protocol)․
Կենտրոնացված կառավորում և մոնիտորինգ
Վիրտուալ հրեպատային ապարատները պետք է աջակցեն կենտրոնացված Կառավարում և մոնիտորինգ  / Security and Network Management/ •Centralized Configuration and Logging •Real-Time Monitoring and Reporting
5.	Ապարատային հրեպատ
Շասի
1U-ից  ոչ ավել, սերվերային պահարանում տեղադրվող/ Physical Form Factor: no more 1 RU (Rack Unit)․
Անվտանգության և սպառնալիքից պաշտպանություն
Security and Threat Protection
Next-Generation Firewall (NGFW) Capabilities:
Application Visibility and Control (AVC)
Encrypted Visibility Engine (EVE)
Intrusion Prevention System (IPS)
Advanced Malware Protection (AMP)
Պորտեր և մոդուլներ
Նվազագույնը 8 հատ 1GBASE-T RJ45 միացման  պորտեր / at least  8 x 1GBASE-T RJ45 ports for copper connectivity․ Նվազագույնը 8 հատ 10G SFP+  օպտիկական միացման պորտեր  /  at least 8 x 10G SFP+ ports for fiber connections․ Նվազագույնը 1 հատ /10G SFP կառավարման պորտ / at least 1 x 1/10G SFP dedicated management port. 
Նվազագույնը 4 հատ 10G SFP մոդուլներ  / at least   4 x 10G SFP Modules – Provides high-speed connectivity for network growth. Պետք է ներառվեն նաև օպտիկական մալուխներ։
Պաշտպանություն
Համակարգը պետք է ապահովվի վնասակար և անցանկալի վեբ բովանդակությունից պաշտպանություն : Պետք է ներառի   սպառնալիքների հետախուզական տվյալների բազա: URL Filtering: Protects against malicious and unwanted web content.Includes an extensive threat intelligence database. 
Համակարգը պետք է ապահովվի է իրական ժամանակի թարմացումներ սպառնալիքների  կանխարգելման  համար: Automated Threat Intelligence – Provides real-time updates for threat mitigation. 
Երթուղային պրոտոկոլներ
Supported Routing Protocols:
OSPF (Open Shortest Path First)․
EIGRP (Enhanced Interior Gateway Routing Protocol)․
BGP (Border Gateway Protocol)․
Հրեպատի թողունակություն
Առնվազն 10 Gbps/ Firewall Throughput  at least 10 Gbps․ Առավելագույն միաժամանակյա միացումներ նվազագույնը ՝ 1,5 միլիոն / Maximum Concurrent Sessions (AVC Enabled)  at least 1.5 million․ TLS Inspection Throughput նվազագույնը  3.2 Gbps-/at least  3.2 Gbps․ 
Firewall + AVC + IPS Throughput: նվազագույնը 10 Gbps/ at least 10 Gbps․ 
Next-Gen IPS (NGIPS) Throughput: նվազագույնը 10 Gbps/ at least 10 Gbps․ 
IPSec VPN Throughput: նվազագույնը  5.5 Gbps/ at least 5.5 Gbps․ VPN Peers 2,000  կամ առավել․ 
Maximum New Connections per Second (AVC Enabled): 90,000
Հիշողություն և ընդլայնողականություն
Storage and Expandability
Առնվազն 900GB SSD for threat logs, signatures, and configurations
Առնվազն 1 հատ USB 3.0 Type A (900 mA) port
Առնվազն  1 հատ Network Module Slot
Սնուցում
Սնուցում 400Վ / 400W Power Supplies․ Միացման մալուխներ - Էլեկտրական սնուցման աղբյուրին միացվող մալուխներ հոսանքի բոլոր մուտքերի համար
Հովացում
Պետք է ունենա 2 հատ  Hot-Swappable Fan  մոդուլներ  , որոնք պետք է ապահովվեն  արդյունավետ օդի հոսք և համակարգի սառեցում: Cooling System: 2 Hot-Swappable Fan Modules – Provides efficient airflow and system cooling.
Կառավարում
Ապարատային հրեպատային համակարգերը պետք է աջակցեն կենտրոնացված Կառավարում / Support for Centralized Management
6.	 Հրեպատերի կենտրոնացված կառավարում
Անվտանգություն և  հաշվետվություն
Analytics and Reporting
Customizable Reports.
Intrusion Prevention System (IPS) Event Capacity: Up to 10,000,000 events.
Network Map Size: Supports up to 50,000 hosts/users.
Event Storage Capacity: 250 GB.
Security and Automation
Automated Threat Response (ATR) resilience.
Աջակցություն
Պետք է աջակցի ՝  
Centralized Configuration and Logging.
Comprehensive Network Visibility.
Առնվազն 10 հատ հրեպատի կառավարման  աջակցություն / Manageable Devices: Up to 10 firewalls․
Արտոնագրերը պետք է ապահովեն կենտրոնացված կառավարում և վերահսկողություն / Centralized Management and Control․
Երաշխիք՝ Արտադրողի կողմից պետք է գործի 5 տարվա գործարանային երաշխիք։
*Յուրաքանչյուր չափաբաժնի մասով առաջարկվող բոլոր սարքավորումները պետք է լինեն մեկ արտադրողից և մատակարարը պետք է ապահովի, որ արտարդողի կողմից տեխնիկական սպասարկումն իրականացվի մեկ պատուհանի սկզբունքով։
** Մատակարարը պետք է ապահովի սարքավորումների տեղադրումն ու գործարկումն արտադորղի կողմից արտոնագրված մասնագետի միջոցով։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Ահարոնյան 12/3 (Ապրանքի 50%-ը՝ ըստ քանակի)    և     ք․ Դիլիջան,  Պարզ Լիճ 5 (Ապրանքի 50%-ը՝ ըստ քանակի)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տեղադրումն ու գործարկումն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