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ՀԱՄԱԿԱՐԳՉԱՅԻՆ ՏԵԽՆԻԿԱՅԻ ՁԵՌՔԲԵՐՈՒՄ N ՎԱ-ՍԱՏՄ-ԷԱՃԱՊՁԲ-25/31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ՀԱՄԱԿԱՐԳՉԱՅԻՆ ՏԵԽՆԻԿԱՅԻ ՁԵՌՔԲԵՐՈՒՄ N ՎԱ-ՍԱՏՄ-ԷԱՃԱՊՁԲ-25/31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ՀԱՄԱԿԱՐԳՉԱՅԻՆ ՏԵԽՆԻԿԱՅԻ ՁԵՌՔԲԵՐՈՒՄ N ՎԱ-ՍԱՏՄ-ԷԱՃԱՊՁԲ-25/31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ՀԱՄԱԿԱՐԳՉԱՅԻՆ ՏԵԽՆԻԿԱՅԻ ՁԵՌՔԲԵՐՈՒՄ N ՎԱ-ՍԱՏՄ-ԷԱՃԱՊՁԲ-25/31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ՎԱ-ՍԱՏՄ-ԷԱՃԱՊՁԲ-25/31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«ՎԱ-ՍԱՏՄ-ԷԱՃԱՊՁԲ-25/31»*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ՎԱ-ՍԱՏՄ-ԷԱՃԱՊՁԲ-25/31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չի պահանջվում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«ՎԱ-ՍԱՏՄ-ԷԱՃԱՊՁԲ-25/31»*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ՎԱ-ՍԱՏՄ-ԷԱՃԱՊՁԲ-25/31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Պայմանագիրն ուժի մեջ մտնելուց հետո պայմանագրով սահմանված Պատվիրատույի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Small Form Factor։
Իրանը՝ մետաղյա։
Մայրական սալիկի միկրոսխեման՝ ոչ պակաս, քան Intel Q670 Chipset։
Պրոցեսորը (CPU)` առնվազն i5 14-րդ սերնդի, 
Օպերատիվ հիշողությունը՝ ոչ պակաս 8GB DDR5, մինչև 64 GB ավելացնելու հնարավորություն։
Հիշողություն՝ առնվազն 250 ԳԲ M.2 SSD PCIe NVMe: 
Մուտքեր առջևից ՝ առնվազն 1 հատ կոմբո աուդիո-խցիկ, առնվազն 2 հատ USB-A 2.0 Gen 1, առնվազն 1 հատ USB-A 3.2 Gen 1, առնվազն 1 հատ USB-C 3.2 Gen 1  
Մուտքեր հետևից ՝ առնվազն 1 հատ աուդիո-ելք,  առնվազն 1 հատ Ethernet (RJ-45), առնվազն  1 հատ DisplayPort 1.4,  առնվազն 2 հատ USB-A 3.2 Gen 1,  առնվազն 2 հատ USB-A 2.0, 1 հատ HDMI 1.4b:  
Համակարգերի ընդլայնման հնարավություններ՝ առնվազն 1 հատ Gen 3 PCIe x16 սլոտ, 1 հատ Gen 3 PCIe x1 սլոտ  Համակարգչի հետ ներառված ստեղնաշար և մկնիկ։  
Համակարգչային Էկրանի տեսակ․ IPS, չափս․ առնվազն 23,8 դույմ, տեխնոլոգիա` LED backlight, կետայնություն՝ առնվազն  1920x1080, Դիտանկուն՝ առնվազն 178 աստիճան, Էկրանի պայծառություն՝ առնվազն 250 cd/m2, կոնտրաստ՝ առնվազն 1500:1 ստատիկ վիճակում, արձագանքում՝ առավելագույնը 5ms, կողմերի հարաբերակցություն՝ 16:9, գույների քանակը՝ առնվազն 16,7 միլիոն, Էկրանը պետք է պատված լինի հակափայլով (anti-glare coating), Էկրանը թեքելու հնարավորություն՝ առնվազն -5-ից +20 աստիճան, բարձրություն փոփոխելու հանարավորություն՝ մինչև150մմ, էկրանը շրջելու հանարավորություն՝ -90/+90 աստիճան, էկրանը պտտելու հանարավորություն՝ -45/+45 աստիճան, Էկրանի մուտքեր՝ առնվազն 1 հատ HDMI և 1 հատ Display Port, առնվազն 1 հատ USB 3.2 Gen1 Type-B, առնվազն 3 հատ USB 3.2 Gen1 Type-A, առնվազն 1 հատ USB 3.2 Gen1 Type-C։ Մուտքի հոսանք՝ 180-ից 240 VAC, Տուփի մեջ՝ մոնիտորի հետ հոսանքի լար, Display Port – Display Port լար, USB 3.2 Gen1 Type A-to-B (upstream) լար։ 
Ներառյալ արտոնագրված օպերացիոն համակարգ (Windows 11 pro 64bit):
Համակարգիչը, մոնիտորը, ստեղնաշարը և մկնիկը պետք է լինեն նույն արտադրողի (բրենդի) կողմից արտադրված։ Արտադրողը պետք է ունենա առնվազն մեկ գործընկեր սերվիս-կենտրոն ՀՀ տարածքում։
Երաշխիքային սպասարկման ժամկետ՝ առնվազն 2 տարի: *Բոլոր ապրանքները պետք է լինեն նոր, չօգտագործված: Պահանջվում է արտադրողի հավաստիացման թերթիկ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10-ը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15-ը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