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2025.06.13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2</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Объявление об процедуре  по приобретение услуг для нужд Мэрии г. Еревана</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12:00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12:00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Իրինա Եղիազարյան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irina.eghiazaryan@yerevan.am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011-514-316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ԵՔ-ԷԱՃԾՁԲ-25/102</w:t>
      </w:r>
      <w:r w:rsidRPr="005704A1">
        <w:rPr>
          <w:rFonts w:ascii="Calibri" w:hAnsi="Calibri" w:cs="Times Armenian"/>
          <w:lang w:val="ru-RU"/>
        </w:rPr>
        <w:br/>
      </w:r>
      <w:r w:rsidRPr="005704A1">
        <w:rPr>
          <w:rFonts w:ascii="Calibri" w:hAnsi="Calibri" w:cstheme="minorHAnsi"/>
          <w:lang w:val="af-ZA"/>
        </w:rPr>
        <w:t>2025.06.13 </w:t>
      </w:r>
      <w:r w:rsidRPr="005704A1">
        <w:rPr>
          <w:rFonts w:ascii="Calibri" w:hAnsi="Calibri" w:cs="Calibri"/>
          <w:lang w:val="af-ZA"/>
        </w:rPr>
        <w:t xml:space="preserve">N </w:t>
      </w:r>
      <w:r w:rsidRPr="005704A1">
        <w:rPr>
          <w:rFonts w:ascii="Calibri" w:hAnsi="Calibri" w:cstheme="minorHAnsi"/>
          <w:lang w:val="af-ZA"/>
        </w:rPr>
        <w:t>2</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Объявление об процедуре  по приобретение услуг для нужд Мэрии г. Еревана</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Объявление об процедуре  по приобретение услуг для нужд Мэрии г. Еревана</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ԵՔ-ԷԱՃԾՁԲ-25/102</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irina.eghiazaryan@yerevan.am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Объявление об процедуре  по приобретение услуг для нужд Мэрии г. Еревана</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սեմինարների կազմակերպման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383.76</w:t>
      </w:r>
      <w:r w:rsidRPr="005704A1">
        <w:rPr>
          <w:rFonts w:ascii="Calibri" w:hAnsi="Calibri"/>
          <w:szCs w:val="22"/>
        </w:rPr>
        <w:t xml:space="preserve"> драмом, российский рубль </w:t>
      </w:r>
      <w:r w:rsidRPr="005704A1">
        <w:rPr>
          <w:rFonts w:ascii="Calibri" w:hAnsi="Calibri"/>
          <w:lang w:val="hy-AM"/>
        </w:rPr>
        <w:t>4.88</w:t>
      </w:r>
      <w:r w:rsidRPr="005704A1">
        <w:rPr>
          <w:rFonts w:ascii="Calibri" w:hAnsi="Calibri"/>
          <w:szCs w:val="22"/>
        </w:rPr>
        <w:t xml:space="preserve">драмом, евро </w:t>
      </w:r>
      <w:r w:rsidRPr="005704A1">
        <w:rPr>
          <w:rFonts w:ascii="Calibri" w:hAnsi="Calibri"/>
          <w:lang w:val="hy-AM"/>
        </w:rPr>
        <w:t>444.24</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2025.06.30. 12:00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w:t>
      </w:r>
      <w:r w:rsidR="001B3F4D" w:rsidRPr="001B3F4D">
        <w:rPr>
          <w:rFonts w:ascii="Calibri" w:hAnsi="Calibri"/>
          <w:color w:val="000000" w:themeColor="text1"/>
          <w:lang w:val="ru-RU"/>
        </w:rPr>
        <w:lastRenderedPageBreak/>
        <w:t>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lang w:val="ru-RU"/>
        </w:rPr>
        <w:t xml:space="preserve">      </w:t>
      </w:r>
      <w:r w:rsidR="0080092E" w:rsidRPr="00155128">
        <w:rPr>
          <w:lang w:val="ru-RU"/>
        </w:rPr>
        <w:t xml:space="preserve">При этом, </w:t>
      </w:r>
      <w:r w:rsidRPr="008905F3">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0080092E" w:rsidRPr="00155128">
        <w:rPr>
          <w:lang w:val="ru-RU"/>
        </w:rPr>
        <w:t xml:space="preserve">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 xml:space="preserve">До заключения договора заказчик, не позднее чем в первый рабочий день, следующий за принятием решения </w:t>
      </w:r>
      <w:r w:rsidRPr="005704A1">
        <w:rPr>
          <w:rFonts w:ascii="Calibri" w:hAnsi="Calibri"/>
          <w:color w:val="000000" w:themeColor="text1"/>
          <w:spacing w:val="-6"/>
          <w:szCs w:val="22"/>
        </w:rPr>
        <w:lastRenderedPageBreak/>
        <w:t>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ԵՔ-ԷԱՃԾՁԲ-25/102</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Мэрия Еревана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ԵՔ-ԷԱՃԾՁԲ-25/102</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ԵՔ-ԷԱՃԾՁԲ-25/102</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8905F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8905F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8905F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8905F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8905F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"ԵՔ-ԷԱՃԾՁԲ-25/102"</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ԵՔ-ԷԱՃԾՁԲ-25/102*.</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"ԵՔ-ԷԱՃԾՁԲ-25/102"</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ԵՔ-ԷԱՃԾՁԲ-25/102*.</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ԵՔ-ԷԱՃԾՁԲ-25/102</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20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3</w:t>
      </w:r>
      <w:r w:rsidRPr="005704A1">
        <w:rPr>
          <w:rFonts w:ascii="Calibri" w:hAnsi="Calibri"/>
          <w:color w:val="000000" w:themeColor="text1"/>
          <w:lang w:val="ru-RU"/>
        </w:rPr>
        <w:t xml:space="preserve"> (</w:t>
      </w:r>
      <w:r w:rsidRPr="005704A1">
        <w:rPr>
          <w:rFonts w:ascii="Calibri" w:hAnsi="Calibri" w:cs="Calibri"/>
          <w:lang w:val="hy-AM"/>
        </w:rPr>
        <w:t>__</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0.18 (__)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Права и обязанности Клиента по настоящему договору
реализуется главой административного района Кентрон города Еревана</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սեմինարների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Выездной двухдневный семинар для руководителей дошкольных и внешкольных образовательных учреждений
Семинар будет проводиться в гостинице категории 4-5 звезд, расположенной не менее чем в 40 км от Еревана и построенной не ранее 2000 года.
Участники будут проживать 2 ночи с размещением ,согласно меню отеля (завтрак, обед, ужин).
Гостиница должна быть чистой, соответствовать санитарно-гигиеническим нормам, иметь конференц-зал со столами, колонками и доской (на 60 человек).
Забронировать двухместные номера
Негазированная бутилированная вода - предоставляется в зале в течение 2 дней во время проведения семинаров для 60 человек.
Транспортное средство - 2 транспортных средства, рассчитанных на 60 человек, чистые, новые, с системой кондиционирования, которые обеспечат пассажирские перевозки по маршруту Ереван-место семинара Ереван.
Ручки, блокноты /не менее 24 страниц, с логотипом административного округа Кентрон/ на 60 человек
Педагог-психолог – в течение двух дней, продолжительность не менее 90 минут с одним перерывом. Специалист должен прочитать лекцию и провести интерактивную дискуссию по темам «Эмоциональное выгорание» и «Управление конфликтами».
Диетолог — в течение двух дней, продолжительность не менее 90 минут с одним перерывом. Специалист должен прочитать лекцию и провести интерактивную дискуссию на тему «Роль и значение белков, жиров и углеводов в жизни человека, их правильное соотношение в жизни человека», «Вредная пища VS полезная пища».
Навыки управления  Преподаватель/профессор, тренер/  - в течение двух дней, продолжительностью не менее 90 минут с одним перерывом. Специалист должен прочитать лекцию и провести интерактивную дискуссию по темам «Правила этики», «Управление персоналом»,
По темам «Навыки общения» и «Дресс-код». 
Перерыв на 60 человек (чай, кофе и печенье)
Каждый специалист должен иметь высшее образование с соответствующей квалификацией и стаж работы по специальности не менее 5 лет.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(местоположение согласовывается с заказчиком заранее)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w:t>
      </w:r>
      <w:bookmarkStart w:id="0" w:name="_GoBack"/>
      <w:bookmarkEnd w:id="0"/>
      <w:r w:rsidRPr="00EC047E">
        <w:rPr>
          <w:rFonts w:asciiTheme="minorHAnsi" w:hAnsiTheme="minorHAnsi" w:cstheme="minorHAnsi"/>
          <w:sz w:val="16"/>
          <w:szCs w:val="16"/>
        </w:rPr>
        <w:t>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սեմինարների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8905F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905F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17E2" w:rsidRDefault="004F17E2" w:rsidP="00F858E6">
      <w:pPr>
        <w:spacing w:after="0" w:line="240" w:lineRule="auto"/>
      </w:pPr>
      <w:r>
        <w:separator/>
      </w:r>
    </w:p>
  </w:endnote>
  <w:endnote w:type="continuationSeparator" w:id="0">
    <w:p w:rsidR="004F17E2" w:rsidRDefault="004F17E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17E2" w:rsidRDefault="004F17E2" w:rsidP="00F858E6">
      <w:pPr>
        <w:spacing w:after="0" w:line="240" w:lineRule="auto"/>
      </w:pPr>
      <w:r>
        <w:separator/>
      </w:r>
    </w:p>
  </w:footnote>
  <w:footnote w:type="continuationSeparator" w:id="0">
    <w:p w:rsidR="004F17E2" w:rsidRDefault="004F17E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w:t>
      </w:r>
      <w:r w:rsidRPr="00241AB0">
        <w:rPr>
          <w:rFonts w:ascii="Calibri" w:hAnsi="Calibri"/>
          <w:sz w:val="16"/>
        </w:rPr>
        <w:t>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905F3"/>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6CC75"/>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130</TotalTime>
  <Pages>60</Pages>
  <Words>15888</Words>
  <Characters>90568</Characters>
  <Application>Microsoft Office Word</Application>
  <DocSecurity>0</DocSecurity>
  <Lines>754</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111</cp:revision>
  <dcterms:created xsi:type="dcterms:W3CDTF">2021-01-20T14:35:00Z</dcterms:created>
  <dcterms:modified xsi:type="dcterms:W3CDTF">2025-03-18T08:15:00Z</dcterms:modified>
</cp:coreProperties>
</file>