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Պիտանելիության ժամկետի առկայություն ՝ 2/3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Պիտանելիության ժամկետի առկայություն ՝ 2/3</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 հեմոգլոբինի ապարատի microcuvettes hemochroma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