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ՀՓ-ԷԱՃԱՊՁԲ-25/47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топлива (сжатого газа)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Донара Мгерян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055988026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ՀՓ-ԷԱՃԱՊՁԲ-25/47</w:t>
      </w:r>
      <w:r>
        <w:rPr>
          <w:rFonts w:ascii="Calibri" w:hAnsi="Calibri" w:cstheme="minorHAnsi"/>
          <w:i/>
        </w:rPr>
        <w:br/>
      </w:r>
      <w:r>
        <w:rPr>
          <w:rFonts w:ascii="Calibri" w:hAnsi="Calibri" w:cstheme="minorHAnsi"/>
          <w:szCs w:val="20"/>
          <w:lang w:val="af-ZA"/>
        </w:rPr>
        <w:t>2025.06.18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топлива (сжатого газа)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топлива (сжатого газа)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топлива (сжатого газа)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в Ереване и областях 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384.28</w:t>
      </w:r>
      <w:r>
        <w:rPr>
          <w:rFonts w:ascii="Calibri" w:hAnsi="Calibri" w:cstheme="minorHAnsi"/>
          <w:szCs w:val="22"/>
        </w:rPr>
        <w:t xml:space="preserve"> драмом, российский рубль </w:t>
      </w:r>
      <w:r>
        <w:rPr>
          <w:rFonts w:ascii="Calibri" w:hAnsi="Calibri" w:cstheme="minorHAnsi"/>
          <w:lang w:val="af-ZA"/>
        </w:rPr>
        <w:t>4.8897</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ՀՓ-ԷԱՃԱՊՁԲ-25/47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ՀՓ-ԷԱՃԱՊՁԲ-25/47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ՀԱՅՓՈՍՏ ՓԲԸ ԿԱՐԻՔՆԵՐԻ ՀԱՄԱՐ</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10</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դեկտեմբերի 30-ը</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Ընդ որում գնման դիմաց վճարումներն իրականացվելու են  սույն պայմանագրի վճարման ժամանակացույցով սահմանված ժամկետներում:</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__</w:t>
      </w:r>
      <w:r w:rsidR="0017004E" w:rsidRPr="00E4651F">
        <w:rPr>
          <w:rFonts w:cstheme="minorHAnsi"/>
          <w:lang w:val="hy-AM"/>
        </w:rPr>
        <w:t>(</w:t>
      </w:r>
      <w:r w:rsidR="00C94657" w:rsidRPr="00C94657">
        <w:rPr>
          <w:rFonts w:cstheme="minorHAnsi"/>
          <w:lang w:val="hy-AM"/>
        </w:rPr>
        <w:t>10</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0,05</w:t>
      </w:r>
      <w:r w:rsidRPr="00E4651F">
        <w:rPr>
          <w:rFonts w:cstheme="minorHAnsi"/>
          <w:color w:val="000000" w:themeColor="text1"/>
          <w:lang w:val="ru-RU"/>
        </w:rPr>
        <w:t xml:space="preserve"> (</w:t>
      </w:r>
      <w:r w:rsidR="00091D85" w:rsidRPr="00091D85">
        <w:rPr>
          <w:rFonts w:cstheme="minorHAnsi"/>
          <w:lang w:val="hy-AM"/>
        </w:rPr>
        <w:t>զրո ամբողջ հինգ հարյուրերրորդական</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զրո ամբողջ հինգ տասնորդական</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0,05</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զրո ամբողջ հինգ հարյուրերրորդական</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8.4 Պայմանագրի հետ կապված վեճերը ենթակա են քննության Հայաստանի Հանրապետության դատարաններում։</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812F10" w:rsidRPr="00E4651F" w:rsidRDefault="001B6358" w:rsidP="00F42783">
      <w:pPr>
        <w:tabs>
          <w:tab w:val="left" w:pos="1276"/>
        </w:tabs>
        <w:rPr>
          <w:rFonts w:cstheme="minorHAnsi"/>
        </w:rPr>
      </w:pPr>
      <w:r w:rsidRPr="001B6358">
        <w:rPr>
          <w:rFonts w:cstheme="minorHAnsi"/>
          <w:lang w:val="hy-AM"/>
        </w:rPr>
        <w:lastRenderedPageBreak/>
        <w:t>8.6 Եթե պայմանագիրն  իրականացվում է գործակալության պայմանագիր կնքելու միջոցով.</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1) Վաճառողը պատասխանատվություն է կրում գործակալի պարտավորությունների չկատարման կամ ոչ պատշաճ կատարման համար.</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в Ереване и областях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метан, предназначенный для использования в качестве топлива в двигателях внутреннего сгорания транспортных средств, получаемый в результате нескольких последовательных стадий переработки газа в технологических процессах установок сжиженного нефтяного газа: очистки смеси, удаления влаги и других загрязнений, а также сжатия, не приводящего к изменению состава. компонентов, природного газа при зарядке баллонов Избыточное давление сжатого газового топлива должно соответствовать техническим условиям ГКГ и заправляемого газобаллонного оборудования и не должно превышать предельного давления 19,6 МПа. Температура заправляемого газа в баллоне может быть не более чем на 15ºС выше температуры окружающей среды, стандарт — ГОСТ 27577-87. Условные знаки: «огнеопасно», безопасность: огнеопасно, взрывоопасно. Автозаправочные станции должны быть расположены в Ереване, не менее 10 газовых станции и В регионах Аштарак, Севан, Арташат, Варденис, Абовян, Гавар, Мартуни, Иджеван, Дилижан, Степанаван, Туманян, Гюмри, Артик, Сисиан, Горис, Капан, Вагаршапат, Ноемберян, Берд, Ехегнадзор.
 Другие условия*
Товар поставляется по карте или купону. Срок действия купона должен быть не менее одного года с момента получения. Выезд и въезд на АЗС должны быть безопасными, в соответствии с требованиями ПДД.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указанным Поставщиком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Ваучер должен быть действителен не менее 1 года с даты получения, а в случае пополнения карты - до 30.12.2025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в Ереване и областях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