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со скамейками /установкой/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ԵՔ-ԷԱՃԱՊՁԲ-25/215</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со скамейками /установкой/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со скамейками /установкой/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со скамейками /установкой/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осуществляются аппаратом главы административного района Малатия-Себастия.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Скамейка: скамейка с металлическим каркасом и деревянными сиденьями.Скамейка должна быть изготовлена размером не менее 2000х900 мм: Металлический каркас каркаса должен быть изготовлен из трубы квадратного сечения (размером не менее 40х40х3 мм), сваренной по 2 сторонам верстака / отшлифуйте свариваемые детали наждачным камнем/: Высота металлических боковин должна быть не менее 630 мм:
К нижней части ножек металлических боковин должны быть приварены 4 металлических листа толщиной не менее 3 мм, размером не менее 70х70 мм, по 4 отверстия на каждом, для крепления к платформе /полу/ :Непосредственно под сиденьем скамейки /под деревянными деталями, спереди и сзади/ к 2 металлическим боковинам должны быть приварены 2 трубы квадратного сечения размером не менее 30х30 мм, толщиной металла не менее 1,5 мм. К 2 металлическим боковинам для крепления палок сиденья должны быть приварены стальные уголки размером не менее 40х40х4 мм и длиной не менее 460 мм, а для крепления балок спинки должны быть приварены стальные уголки размером не менее 40х40х4 мм и длиной не менее 300 мм: Поместите металлическую трубу прямоугольной формы толщиной не менее 30х20 мм посередине скамейки под деревянными частями сиденья и деревянными частями опоры, толщина металла не менее 1,5 мм, приварите ее к основанию, а к деревянным частям прикрепите болт и манжету /болтугайку/. К спинке скамейки (4 шт.) и сиденью (6 шт.) должны быть прикреплены болты и манжеты из высушенного полированного дерева из бука размером не менее 1900х60х40 мм с закругленными краями на частях сиденья: Металлические детали должны быть окрашены в два слоя /цвет выбирается по индивидуальному заказу заказчика/:Деревянные детали следует покрыть лаком, затемняющим цвет Бука.: На верхней деревянной части спинки с помощью лазерной гравировки должно быть выгравировано,, Малатия-Себастия,,: Осуществлять установку скамеек по адресам, указанным заказчиком: Изготовление /устранение утечек / металлического каркаса скамейки по фотографии, представленной заказчиком. гарантийный срок: не менее 1 года.
ТЕХНИЧЕСКОЕ ЗАДАНИЕ                                                                                                       
 1.Выполнение подготовки скамеек в соответствии со строительными нормами, правилами и техническими условиями 
 2.Указанные работы должны выполняться на основе заказа-задания, выданного заказчиком: 
*Все товары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90-го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