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Ապրանքները պետք է լինեն նոր , չօգտագործված և ունենան.
1.1 Արտադրողին տրված` արտադրության անվտանգության և որակի վերահսկման միջազգային հավաստագիր (ISO 13485 և/կամ GMP և/կամ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բժշկական , ջրածնի պերօքսիդի ջրածնային մասը 30-40%, հրդեհապայթյունավտանգ,փաթեթվածքը` ապակյա շշեր, պոլիէթիլենային տարաներ, կոնտեյներներ գՈստ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արտաքին տեսքը՝ սպիտակ գույնի գրանուլացված փոշի, 
Հոտի առկայություն՝  բուրանյութի հոտով,  
Ազդող նյութերի պարունակություն՝  նատրիումի պերկարբոնատ՝ 40-45%, տետրաացետիլէթիլենդիամին (ՏԱԷԴ)՝ 23-27%, լիմոնաթթու 13-17%, ֆերմենտների համալիր (պրոտեազա, ամիլազա, լիպազա), ոչ իոնագեն ՄԱՆ (մակերեսային ակտիվ նյութեր), կոռոզիայի ինհիբիտորներ և այլ օժանդակ բաղադրիչներ: 
Ախտահանիչ միջոցի աշխատանքային լուծույթի մեջ ազդող նյութ՝ հարքացախաթթու 
Պիտանելիության ժամկետը՝ արտադրողի չբացված փաթեթավորմամբ՝ առնվազն 2 տարի: Աշխատանքային լուծույթների պիտանելիության ժամկետը փակ, անթափանց տարրաների մեջ պահելու դեպքում՝ առնվազն 1 օր: 
 Պետք է ունենա որակի ISO Հավաստագիր, օգտագործման մեթոդական հրահանգ՝ Համաձայն ՀՀ Առողջապահության նախարարության կողմից հաստատված համապատասխան մեթոդական հրահանգների։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"Երկբաղադրիչ համակարգ է, բաղկացած մայր լուծույթից և ակտիվատորից, որոնց խառնուրդից ստացվում է աշխատանքային ակտիվացված լուծույթ:
Մայր լուծույթը իրենից ներկայացնում է նատրիումի իմիդոսուկցինատ 0.037%, ջրածնի գերօքսիդի 2.8-3.2%-անոց ջրային լուծույթ:
Աշխատանքային ակտիվացված լուծույթը որպես ազդող նյութ պարունակում է 0,09-0,15% հարքացախաթթու և 2.8-3.2%-անոց ջրածնի գերօքսիդ:
(ԲՄԱ) մանրազերծման, սպորազերծման համար
Աշխատանքային լուծութի մեջ ակտիվ նյութի արագ ստուգման համար ունի զգայորոշիչ Թեստ-Շերտերի առկայություն:
Աշխատանքային լուծութի pH - 4,0 -8,0:
Աշխատանքային լուծույթն ապահովում է Բարձր մակարդակի ախտահանումը (ԲՄԱ),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5 րոպեում (համաձայն ՀՀ Առողջապահության նախարարության կողմից հաստատված համապատասխան մեթոդական հրահանգների):
Աշխատանքային լուծույթի պիտանելիությունը 14 օր է, նախատեսված բազմակի օգտագործման համար,
Մատակարարման պահին խտանյութի ժամկետի 1/2-ի առկայություն:
Վտանգավորության աստիճանը- 3-րդ, 4-րդ դաս:
Պետք է ունենա որակի հավաստագիր (ISO), ՀՀ ԱՆ օգտագործման մեթոդական հրահանգ: Օլիմպուս, Շտորց, Պենտաքս, Ֆուջի ֆիրմաների կողմից երաշխավորություն։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110մմ*140մմ*142թերթ, Nihon Kohden սարքի հետ համատեղելի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վակումային փորձանոթի միացման հնարավորությամբ, երկկոմպոնենտ,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լայնությունը 18մմ X երկարությունը առնվազն 70մմ , բամբակյա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N 3 երկու կամ երեք 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3FR, ենթանրակային 2 կամ 3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G-26,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ներերակային ներարկման համար, մեկանգամյա օգտագործման, ստերիլ, ապիրոգեն, 21G ասեղով , ֆիլտրով։ Խողովակը՝ կիսաթափանցիկ ,անփայլ, փափուկ պոլիվինիլքլորիդից, անանցանելի ծալքեր չառաջացնող, փականը կարգավորվող, պինդ փակվող, որը կանխում է լուծույթի արտահոսքը։ luer slip միացմամբ ։ պետք է պատրաստված լինի գլանաձև կաթիլային խցիկից, որ ունի օդանցք,որն ապահովված է զտիչով՝ կանխելու ցանկացած թրոմբի անցումը: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12Fr.: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14Fr.: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16Fr.: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16Fr.: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18Fr.: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18Fr.: Նոր է, չօգտագործված, գործարանային փաթեթավորմամբ։ Հանձնելու պահին ամբողջ պիտանելիության ժամկետի առնվազը 50%-ի առկայություն: Տեխնիկական պարամետրերի և օգտագործման կանոնների գործարանային ձեռնարկի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20Fr.: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24Fr.: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28Fr.: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 Պլևրալ հեղուկի կուտակիչ տարա `թաց արտածծման համար: Նախատեսված է ինչպես մեծահասակների, այնպես էլ երեխաների կրծքավանդակի դրենաժի համար: Ստերիլ է, մեկանգամյա օգտագործման, չի պարունակում լատեքս: Ունի 1 խոռոչ, 2500 մլ: Ունի հեղուկի կուտակման խոռոչ, ինքնակնքման դիաֆրագմաներ, հիվանդի համար խողովակ, հատակին դնելու հարմարանք, որն ունի ավտոմատ փակման մեխանիզմ: Խողովակի սկզբնամասում առկա է մետաղական պաշտպանիչ հատված, որը կանխում է խողովակի արգելափակումը: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մեթոդով:Տուփում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միջազգային վկայականներ․
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 չափը առնվազն ՝70*20մմ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է, բռնկվող չէ: Ենթակա չէ կրկնակի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է, բռնկվող չէ: Ենթակա չէ կրկնակի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ծածկոց էնդոսկոպի, արթրոսկոպի, կամեռաների, և այլ գործիքների համար։ Չափսը 14 սմ 250 սմ։ Ունի ամրացման համար կպչուն թեյփ։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բեկակալը / 70 * 46 * 1,6մմ ; 30% պերֆորացիա , 70 * 46 * 2,0մմ ; 30% պերֆորացիա/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որի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քսուկ գել: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լիդոկային հիդրոքլորիդ, 0,250 գ քլորիխիդին գլյուկոնատ։ Կոնցենտրացիան 20%, 0,06 գ մեթիլ հիդրօքսիբենզոատ, 0,025 գ պրոպիլ հիդրոքսիդ բենզոատ: Ծավալը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 հակաբակտերիալ, 1 հատը ունենա առնվազն 30 շերտ, չափս՝ 90*60սմ: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6,5մմ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7,0մմ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Թիրեգլոբուլինի նկատմամբ հակամարմիններ TGA(Anti-Tg) որոշման թեստ հավաքածու (Maglumi Թիրեգլոբուլինի նկատմամբ հակամարմիններ TGA(Anti-Tg)) օրիգինալ Մեթոդ`Էլեկտրոխեմիլումինեսցենտային: Ֆորմատ`50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Micros ES 60 ավտոմատ հեմատոլոգիական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1լիտր=1կգ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նախատեսված Mindray BS-200, BS-120ավտոմատ բիոքիմիական վերլուծիչների համար Ֆորմատ՝ ոչ ավել քան 200 թեստ: Փաթեթավորում՝ Mindray BS-200, BS-120 վերլուծիչների համար նախատեսված թափանցիկ տարայով։ Օգտագործման ձեռնարկում ունենա Mindray BS-200, BS-120ծրագրավորելու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ցիտոլոգիական սոսինձ նմուշների ֆիքսման համար: Արագ չորացող, ջրում չլուծվող: Ապակյա տարայով՝ քիմաիական նյութերի հանդեպ դիմացկունությամբ:Բաղադրությունը՝ Տոլուոլ « 35%, Քսիլեն «20%, էթանոլ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BC-51, BC-50 ապարատներին համար 5մլ, հեմատոլոգիական հետազոտությունների համար, միանգամյա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