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Ազգային Ժողով աշխատակազմ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Մարշալ Բաղրամյան 19</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программы «Летняя школа 2025» для нужд Национального Собрания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Ներսիսյան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ani.nersisyan@parliament.am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011513660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Ազգային Ժողով աշխատակազմ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ԱԺ ԷԱՃԾՁԲ-25/7</w:t>
      </w:r>
      <w:r w:rsidRPr="005704A1">
        <w:rPr>
          <w:rFonts w:ascii="Calibri" w:hAnsi="Calibri" w:cs="Times Armenian"/>
          <w:lang w:val="ru-RU"/>
        </w:rPr>
        <w:br/>
      </w:r>
      <w:r w:rsidRPr="005704A1">
        <w:rPr>
          <w:rFonts w:ascii="Calibri" w:hAnsi="Calibri" w:cstheme="minorHAnsi"/>
          <w:lang w:val="af-ZA"/>
        </w:rPr>
        <w:t>2025.06.18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Ազգային Ժողով աշխատակազմ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Ազգային Ժողով աշխատակազմ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программы «Летняя школа 2025» для нужд Национального Собрания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программы «Летняя школа 2025» для нужд Национального Собрания Республики Армения</w:t>
      </w:r>
      <w:r w:rsidR="005704A1" w:rsidRPr="005704A1">
        <w:rPr>
          <w:rFonts w:ascii="Calibri" w:hAnsi="Calibri"/>
          <w:b/>
          <w:lang w:val="ru-RU"/>
        </w:rPr>
        <w:t>ДЛЯНУЖД</w:t>
      </w:r>
      <w:r w:rsidR="00D80C43" w:rsidRPr="00D80C43">
        <w:rPr>
          <w:rFonts w:ascii="Calibri" w:hAnsi="Calibri"/>
          <w:b/>
          <w:lang w:val="hy-AM"/>
        </w:rPr>
        <w:t>ՀՀ Ազգային Ժողով աշխատակազմ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ԱԺ ԷԱՃԾՁԲ-25/7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ani.nersisyan@parliament.am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программы «Летняя школа 2025» для нужд Национального Собрания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384.81</w:t>
      </w:r>
      <w:r w:rsidRPr="005704A1">
        <w:rPr>
          <w:rFonts w:ascii="Calibri" w:hAnsi="Calibri"/>
          <w:szCs w:val="22"/>
        </w:rPr>
        <w:t xml:space="preserve"> драмом, российский рубль </w:t>
      </w:r>
      <w:r w:rsidRPr="005704A1">
        <w:rPr>
          <w:rFonts w:ascii="Calibri" w:hAnsi="Calibri"/>
          <w:lang w:val="hy-AM"/>
        </w:rPr>
        <w:t>4.9089</w:t>
      </w:r>
      <w:r w:rsidRPr="005704A1">
        <w:rPr>
          <w:rFonts w:ascii="Calibri" w:hAnsi="Calibri"/>
          <w:szCs w:val="22"/>
        </w:rPr>
        <w:t xml:space="preserve">драмом, евро </w:t>
      </w:r>
      <w:r w:rsidRPr="005704A1">
        <w:rPr>
          <w:rFonts w:ascii="Calibri" w:hAnsi="Calibri"/>
          <w:lang w:val="hy-AM"/>
        </w:rPr>
        <w:t>441.42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ԱԺ ԷԱՃԾՁԲ-25/7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Ազգային Ժողով աշխատակազմ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ԱԺ ԷԱՃԾՁԲ-25/7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ԱԺ ԷԱՃԾՁԲ-25/7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ԱԺ ԷԱՃԾՁԲ-25/7"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ԷԱՃԾՁԲ-25/7*.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ԱԺ ԷԱՃԾՁԲ-25/7"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ԷԱՃԾՁԲ-25/7*.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ԱԺ ԷԱՃԾՁԲ-25/7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«Летней школы» НС РА 2025 (образовательно-культурной),
с 17-ого до 30-ого августа включительно текущего года.
В рамках проекта должны быть: 
Перевозка участников из гостиницы (в Ереване) на НС РА, будет организована для 30 человека, От НС РА до гостиницы и в другие места для 60 человека.
Организация перерыва для 60 участников ресторане по субботам и воскресеньям (на 1 человека 12000 драм,  включая все комиссии, установленные за оказание услуг), в которую должны входить: салаты, супы, горячие блюда, безалкогольные напитки (в том числе натуральные) и т.д. (заказы согласовываются с заказчиком/организаторами).
Посещение музеев, галерей, кинотеатров,  национальный театр оперы и балета, ресторанов и.т.д. должно быть организовано для 65  участников (список персон и программа мероприятий будет предоставлена дополнительно).
Транспортное средство должно быть предоставлено с водителем, чистым в исправном состоянии, быть оборудован кондиционером  и должно обеспечивать безопасное обслуживание участников.
Посещения, осуществляeмые за пределами Еревана, будут на расстоянии до 70 км.
Гостиничный сервис:
Гостиничные услуги предоставляются с 17-ого августа до 30-ого августа  включительно (13 ночей).
Отель должен быть не ниже четырех звезд, а радиус от малого центра Еревана – максимум 3 км. В услуги должно быть включено услуга стирки одежды.
Стандартный одноместный номер (с одной двуспальной кроватью), в которую входит: 2-х разовое питание: завтрак и ужин, количество номеров: 3 номеров.
Стандартный номер (с 2 отдельными кроватями), в которую необходимо включить: 2-х разовое питание: завтрак для 26-27 человека, а ужин для 60 человек.
День 1: воскресенье, 17 августа 2025 г.
Размещение участников в гостинице, ужин.
День 2: понедельник, 18 августа 2025 г.
09:15  Перевозка участников из гостиницы в НС РА, Баграмян 19,
16:00 - 18:00 Открытая автобусная экскурсия по Еревану на 60 человек.
18:00-18:30  Трансфер  участников из НС РА в гостиницу.
С 18:30  Ужин в  гостинице.
День 3: Вторник, 19 августа 2025 г.
09:15   Трансфер участников из гостиницы в НС РА, Баграмян 19,
16:00 - 18:00  Организовать визит и трансфер из Национального Собрания РА в Национальную Галерею Армении.
18:00 – 18:30   Трансфер участников из Национальной галереи РА в гостиницу,
С 19:00  Ужин в  гостинице.
День 4: Среда, 20 августа 2025 г.
09:15   Трансфер участников из гостиницы в НС РА, Баграмян 19,
18:00-18:30   Трансфер участников из НС РА в гостиницу.
С 19:00  Ужин в  гостинице.
День 5: Четверг, 21 августа 2025 г.
09:15   Трансфер участников из гостиницы в НС РА, Баграмян 19
16:00 - 18:00 посещения и трансфер из НС РА в исторический музей "Эребуни".
18:00-18:30   Трансфер  участников из музея в гостиницу.
С 19:00  Ужин в  гостинице.
День 6: Пятница, 22 августа 2025 г.
09:15   Трансфер участников из гостиницы в НС РА, Баграмян 19,
16:00 – 16:30  Перевозка из Национального Собрания РА в кинотеатр.
16:30 – 19:00 в кинопросмотр: в том числе 30 больших попкорнов разных вкусов, 60 напитков, включая воду, соки (натуральные и газированные)
19:00 Возвращение в  гостиницу . 
С 19:00  Ужин в  гостинице.
День 7: Суббота, 23 августа 2025 г.
09:30 Трансфер участников из гостиницы в г. Арарат,
11:00–13:00 Организация посещения Дома-музея Вазгена Саргсяна (г. Арарат),
13:00 – 14:30 Организация перерыва в ресторане,
14:30 – 15:00 Трансфер участников из г. Арарат в клуб/центр игры в падель,
15:00 – 18:00 Организация игры в падель,
18:00 - 18:30 Трансфер участников из клуба/центра в гостиницу,
19:00 Ужин в гостинице.
День 8: Воскресенье, 24 августа 2025 г.
10:00 – 13:00 Организация посещения и трансфер в «Мецаморский историко-археологический заповедник-музей».
13:00 – 14:30   Организация  перерыва в ресторане,
14:30 - 17:00   Организация посещения и  траснфер  в музей Сергея Параджанова,
17:00-17:30  Перевозка  участников в  гостиницу,
С 19:00  Ужин в  гостинице. 
День 9: Понедельник, 25 августа 2025 г.
09:15  Трансфер участников из гостиницы в НС РА,  Баграмян 19,
16:00-18:00 Трансфер участников от Национального Собрания РА в мэрию Еревана.
18:00-18:30 Трансфер участников из мэрии Еревана в гостиницу.
С 19:00  Ужин в  гостинице.
День 10: Вторник, 26 августа 2025 г.
09:00  Перевозка участников из гостиницы в НС РА, Баграмян 19,
16:00 – 18:00 Перевозка  участников от Национального Собрания РА в Центральный Банк.
18:00 – 18:30  Перевозка  участников из банка в гостиницу,
С 19:00  Ужин в  гостинице.
День 11: Среда, 27 августа 2025 г.
10:00  Перевозка участников из гостиницы в НС РА, Баграмян 19,
16:00-18:00  Перевозка  участников от Национального Собрания РА телекомпании Հ1,
18:00-18:30  Перевозка участников от телеканала Հ1 в отель,
С 19:00  Ужин в  гостинице.
День 12: Четверг, 28 августа 2025 г.
10:45  Перевозка участников из гостиницы РА, Н.А. Баграмяна: 19,
11:30  Перевозка  всех участников от РА, ул. Н.А. Баграмяна 19, к Правительству РА, Площадь Республики, Дом Правительства 1,
15:00 Перевозка  участников от здания правительства РА к Национальному Собранию РА.
16:30  Перевозка  участников из НС РА в гостиницу.
17:00 – 18:30 Ужин в гостинице. 
18:30  Перевозка  из отеля в Национальный театр оперы и балета.
19:00-21:00 Просмотр балета 
День 13: Пятница, 29 августа 2025 г.
10:00  Перевозка участников из гостиницы в НС РА, Баграмян 19
18:30  Перевозка  участников из НС РА в ресторан. 
19:00 Праздничный ужин на 70 человек (1 человек установлен в размере 20 000 драм, включая все сборы за предоставление музыкальных и других услуг), который должен включать: холодные закуски, салаты, горячие закуски, горячие блюда, закуски, безалкогольные напитки (в том числе натуральные), десерты (выпечка), фрукты и т.п. в отеле или ресторане (по согласованию с Клиентом/организаторами), праздничный выпечка для 60 человек, украшенная логотипом «Летней школы».
День 14: Суббота, 30 августа 2025 г.
08։00 – 11։00 Завтрак в гостинице
12։00 Выписка участников из гостиницы 
В случае невозможности оказания услуг в указанных музеях и кинотеатрах в указанные в расписании дни, по согласованию с Заказчиком может быть выбран другой музей или кинотеатр.
Участник, организующий «Летнюю школу 2025»  НС РА также должен предоставить Заказчику до 10-ого августа 2025 года  включительно следующие необходимые материалы:
Значок с изображением здания НС РА, изготовлена из металлического сплава, прямоугольной формы, закреплена гвоздем, количество: 60 шт.
Внешнее зарядное устройство: Power Bank 10000mah, со слотами Micro-Slot, Fast Cualcomm USB 3 Power Bank 2, количество: 60, с нанесенным логотипом Летней школы НС РА (предоставляется заказчиком).
Керамическая чашка с ручкой, двусторонний логотип Летней школы  НС РА (предоставляется заказчиком), картонная коробка (жесткая), высота: 9,5-10,5см, диаметр: 8-9см, количество: 60 штук.
Футболка из хлопка, непроницаемая, плотная ткань, с короткими рукавами, цвет: белый, фасон: Поло, двусторонняя печать, количество: 120.
Эко-сумка с печатью, размеры: 30-35*32-35 см, ручка: 20-25 см. высокие, с резьбой, количество: 60 шт.
Самоклеящиеся /3D наклейки/, форма: круглые, выпуклые, покрытые эпоксидной смолой, диаметр: 3см, 4 экземпляра, /по 70 штук каждого из 4 видов/, всего: 280 штук.
Закладка с двусторонней печатью, бумага: 350 грамм, двухсторонняя ламинация, матовая, размеры: 23-25 см, ширина: 5 см, количество: 60.
Блокнот А5, с печатью, пружина, основа: 40 листов, линованная, бумага: офсетная 80г, состав: ламинированная, 300-350г, количество: 80, цена.
Ручка шариковая: Schneider K15 или Schneider office, с двусторонней печатью, кончик: 0,7-1мм, цвет чернил: синий, основной материал: пластик, механизм: автоматический, количество: 80 штук.
Сертификат А4, бумага: 350 г, ламинация, количество: 60 шт..
Фоторамка для фотографирования, на ножках, материал: ПВХ 2м*1,5м*1,5м, количество: 1 шт.
Термос металлический, 0,33-0,5л, двусторонняя печать, цвет: белый, печать: синие буквы, количество: 70.
Печать должна быть сделана с новых и неиспользованных продуктов. 
Участник обязан заменить некачественные образцы на новые в разумный срок, установленный Заказчиком.
Логотип Летней школы НС РА предоставит Заказчик.
Каждое изменение должное быть согласовано с Заказчиком/организатором заранее.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օգոստոսի 17-ից, մինչև օգոստոսի 30-ը ներառյալ։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