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ԿԿ-ԷԱՃԱՊՁԲ-25/11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Կադաստրի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Արշակունյաց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офисных стульев для нужд комитета кадастра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Էլինե Նազարյան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eline.nazaryan@cadastre.am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+374 60474142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Կադաստրի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ԿԿ-ԷԱՃԱՊՁԲ-25/11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2025.06.19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Կադաստրի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Կադաստրի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офисных стульев для нужд комитета кадастра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офисных стульев для нужд комитета кадастра</w:t>
      </w:r>
      <w:r w:rsidR="00812F10" w:rsidRPr="00E4651F">
        <w:rPr>
          <w:rFonts w:cstheme="minorHAnsi"/>
          <w:b/>
          <w:lang w:val="ru-RU"/>
        </w:rPr>
        <w:t xml:space="preserve">ДЛЯ НУЖД </w:t>
      </w:r>
      <w:r w:rsidR="0039665E" w:rsidRPr="0039665E">
        <w:rPr>
          <w:rFonts w:cstheme="minorHAnsi"/>
          <w:b/>
          <w:u w:val="single"/>
          <w:lang w:val="af-ZA"/>
        </w:rPr>
        <w:t>Կադաստրի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ԿԿ-ԷԱՃԱՊՁԲ-25/11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eline.nazaryan@cadastre.am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офисных стульев для нужд комитета кадастра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ԿԿ-ԷԱՃԱՊՁԲ-25/11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ԿԿ-ԷԱՃԱՊՁԲ-25/11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в течение 20 календарных дней после регистрации соглашения в соответствии с требованием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