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բետոնի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բետոնի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բետոնի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բետոնի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B25 350 մարկա, Ջրանցիկություն W 8, Սառցակայունություն F 100 –300, Խտություն 1.8-2.5 տ/մ3, Շարժունակություն P2 – P5, Կոշտություն Zh3-Zh4, Սեղմման դիմադրություն 327 կգ/սմ2 (ՀՀ-ում գործող նորմերին և ստանդարտներին համապատասխան) տեղափոխումը համապատասխան տեխնիկական միջոցներով (բետոն խառնիչ բեռնատար): 5 խմ բետոնը մատակարարվելու է ՀՀ, ՇՄ, Անի համայնք, ք. Մարալիկ, 8 խմ-ն՝ ՀՀ, ՇՄ, Անի համայնք Գուսանագյուղ բնակավայր:  Ապրանքը մատակարարող բետոնախառնիչ տեխնիկական միջոցը կարող է մատակարարման վայրում սպասել մինչև 3 ժամ, բետոնը մաս-մաս դատարկելով, հնարավորություն ստեղծելով աշխատակիցներին՝ տրանսպորտային միջոցի համար անհասանելի վայրում բետոնը ձեռքով տեղափոխելու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