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քիմիական նյութերի ձեռքբերման նպատակով ՀԱԱՀ-ԷԱՃԱՊՁԲ-25/68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+38498389689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քիմիական նյութերի ձեռքբերման նպատակով ՀԱԱՀ-ԷԱՃԱՊՁԲ-25/68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քիմիական նյութերի ձեռքբերման նպատակով ՀԱԱՀ-ԷԱՃԱՊՁԲ-25/68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քիմիական նյութերի ձեռքբերման նպատակով ՀԱԱՀ-ԷԱՃԱՊՁԲ-25/68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HNO3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Դիէթիլ-եթեր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1310-58-3, ՔՄ գրանուլացված կամ թեփուկներով։ Սպիտակ, բյուրեղական, խիստ հիգրոսկոպիկ նյութ է: Պահպանվում է հերմետիկ փակված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HNO3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CAS:463-79-6, ազոտական թթու, 56%, ՔՄ
Քիմիապես մաքուր ազոտական թթուն ուժեղ միահիմն, գրգռող սուր  հոտով, հեղձուցիչ, օդում ծխացող հեղուկ է: Կախված  կոնցենտրացիայից և մաքրության աստիճանից, կարող է լինել գորշ գունավորմամբ: Ջրի հետ խառնվում է ցանկացած հարաբերությամբ։  Ուժեղ թթու է և օժտված է թթուներին բնորոշ հատկություններով: Պիտանելիության ժամկետը՝ մատակարարման պահին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7647-01-0, աղաթթու, 36%, ՄԱՀ
Աղաթթվի քիմական բանաձևն է HCl։ 36% մաքրությամբ հեղուկ։ HPLC մաքրության:
Արտաքին տեսքը՝ թափանցիկ հեղուկ յուրահատուկ հոտով: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CAS:110-54-3, ՔՄ
99% մաքրության: Արտաքին տեսքը՝ թափանցիկ հեղուկ յուրահատուկ հոտով: Քիմիական սինթեզների ընթացքում որպես լուծիչ օգտագործելու և սինթեզված նյութերի վերաբյուրեղացման համար: Փաթեթավորումը 1լ.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CAS:141-78-6, ՔՄ
Թափանցիկ և շուտ ցնդող հեղուկ է, յուրահատուկ սուր հոտով, որը հիշեցնում է տանձի քաղցր հոտը: Նյութը օրգանական, վերաբերում է բարդ եթերների, ձևավորվում է քացախաթթվից և էթիլային ալկոհոլից: Հանդիպում է E1504. սննդային հավելում: Մոլի զանգվածը 88,11 գ / մոլ, հալման ջերմաստիճանը -83,6 աստիճան ցելսիուս, եռման ջերմաստիճանը՝ 77,1 աստիճան ցելսիուս, խտությունը՝ 0,9001 գ / սմ3, n204 1,3724: Լուծարվում է ջրի մեջ 12 % (զանգվածով), էթանոլում, դիեթիլում, բենզոլում, քլորոֆորմում ձևավորում է ջրի հետ կրկնակի ազեոտրոպային խառնուրդներ (տ. կիպ. 70,4 աստիճան ցելսիուս, ջրի պարունակությունը 8,2% ըստ զանգվածի):
Պիտանելիության ժամկետը մատակարարման պահին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CAS:60-29-7, ՔՄ
Քիմիական բանաձևը (C2H5)2O, 99% մաքրության: Արտաքին տեսքը՝ թափանցիկ հեղուկ յուրահատուկ հոտով: Քիմիական սինթեզների ընթացքում նյութերի անջատման և սինթեզված նյութերի վերաբյուրեղացման համար: Փաթեթավորումը 1լ. տարաներով: Պիտանելիության ժամկետը՝ մատակարարման պահին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CAS:67-66-3, ՔՄ
Թափանցիկ, անգույն հեղուկ, 
Քլորոֆորմի զանգվածային բաժինը` առնվազն 99,1% 
Քլոր-օրգանական խառնուրդների զանգվածային բաժինը` ոչ ավել քան 0,02% 
Էթանոլի զանգվածային բաժինը` 0,50-0,75% սահմաններում
Ջրի զանգվածային բաժինը` ոչ ավել քան 0,1%
Խտությունը (20 աստիճան ցելսիուս, գ/սմ2 )` 1,471-1,485
Թթուների զանգվածային բաժինը  աղաթթվի վերահաշվարկով ոչ ավել քան 0,001%
Չցնդվող նստվածքի զանգվածային բաժինը` ոչ ավել քան 0,001%
Տարողությունը` 1լ
Գործարանային փաթեթավորմամբ, ապակյա տարայով, հերմետիկ փակված: Հանձնելու պահին առնվազն 2 տարի պիտանելիության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67-56-1, 99%,  ՔՄ
CH₃OH, հագեցած միատոմ սպիրտների պարզագույն ներկայացուցիչն է; Թույլ սպիրտային հոտով, անգույն հեղուկ է, հալման ջերմաստիճանը՝ -97,88 աստիճան ցելսիուս, եռմանը՝ 64,5 աստիճան ցելսիուս, խտությունը՝ 792,4 կգ/մ (20 աստիճան ցելսիուս)։ Մեթիլ ալկոհոլի գոլորշիները օդի հետ առաջացնում են պայթուցիկ խառնուրդներ (6,72-35,5 ծավալ %), որոնց բոցավառման ջերմաստիճանն է 15,6 աստիճան ցելսիուս ։ Անսահման քանակներով լուծվում է ջրում և բազմաթիվ օրգանական լուծիչներում։ Այնուժեղթույն է, ազդում է նյարդային և անոթային համակարգերի վրա։ 5-10 մլ խմելու դեպքում առաջանում է ծանր թունավորում, կուրություն, իսկ 30 մլ-ի դեպքում՝ մահ։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64-15-5,96%, Բժշկական
Արտաքին տեսքը՝ թափանցիկ հեղուկ յուրահատուկ հոտով C2H5OH  բանաձևով: Խտությունը 0.789 գ/սմ³, եռման ջերմաստիճանը 78 աստիճան ցելսիուս, Կիրառվում է քիմիական սինթեզներում որպես լուծիչ, սինթեզի միջավայր և նյութերի վերաբյուրեղացման համար: Փաթեթավորված է 1լ ապակե շշերով:  Պիտանելիության ժամկետը՝ մատակարարման պահին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67-64-1, ՔՄ 99% մաքրության: Արտաքին տեսքը՝ թափանցիկ հեղուկ, հեշտ ցնդող յուրահատուկ հոտով: Քիմիական սինթեզների ընթացքում որպես լուծիչ օգտագործելու և սինթեզված նյութերի վերաբյուրեղացման համար: Խտությունը՝ 0.79± 0.01 գ/սմ3 . Հրավտանգ է, պահպանել անվտանգության կանոնները: Փաթեթավորումը 1լ.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56-81-5, 99%,  ՔՄ
Անգույն, անհոտ, մածուցիկ հեղուկ, խտությունը 1,26 գ/սմ³: Ապակյա տարայով, փաթեթավորումը հերմետիկ,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CAS: 75-05-8, HPLC մաքրության  2,5լ
Ացետոնիտրիլը ցնդող օրգանական միացություն է: Այն նաև կոչվում է ցիանոմեթան կամ մեթանկարբոնիտրիլ: Ացետոնիտրիլի քիմիական բանաձևը C2H3N է: HPLC մաքրության: Թափանցիկ հեղուկ է, որը չունի գույն և ունի անուշաբույր հոտ: Մեկ շշի տարողությունը մինչև 2,5լիտր։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 որպես ամոնիակ, HI93700-01, ammonia LR test 0,00-ից մինչև 3,00 մգ/լ, լրակազմում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 որպես ամոնիակ, HI93715-01 ammonia MR test 0,00-ից մինչև 10,00 մգ/լ, լրակազմում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 որպես ամոնիակ, HI93733-01 ammonia HR test 0,00-ից մինչև 100,00 մգ/լ, լրակազմում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որպես ֆոսֆատ, PO43- HI93717-01 phosphate HR test, PO43-, 0,00-ից մինչև 30,00 մգ/լ, լրակազմում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Նիտրատ, որպես ազոտական թթվի աղեր, HI93728-01 nitrate test, լրակազմում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որպես կալիումական աղեր, HI93750-01 potassium test, լրակազմում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Ծծումբ, որպես թթմբական թթվի աղեր, HI93751-01 sulfate test, լրակազմում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որպես մագնեզիումի աղեր, HI937520-01 magnesium test, լրակազմում առնվազն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որպես կալցիումական աղեր, HI937521-01 calcium test, լրակազմում  առնվազն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որպես երկաթի աղեր, HI96777-01 Iron test, լրակազմում առնվազն 100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HNO3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