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գրելու թուղթ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գրելու թուղթ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գրելու թուղթ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գրելու թուղթ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ՊԾԷԱ-ԱՊՁԲ-2025/6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ՊԾԷԱ-ԱՊՁԲ-2025/6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Բանկ՝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1510032335590400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մատակարարի A4 ֆորմատի թուղթ,/210*297մմ/ թղթի անթափանցելությունը` 94%, Թղթի հաստությունը`110 մկմ, Թղթի պայծառությունը`104,սպիտակությունը` 152% եւ ավելի, Չկավճած թուղթ, նախատեսված գրասենյակային տպիչներով տպագրման համար, թղթի խտությունը` 80գ/քմ, քանակը տուփում 500 թերթ, 2,5 կգ; Տուփերի քանակը արկղում` 5 հատ: Մատակարարումն անհրաժեշտ է իրականցնել ըստ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