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07</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ՇՄԳԹ2Պ-ԷԱՃԱՊՁԲ 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Ն.Ա.ՄԵԼԻՔՅԱՆԻ ԱՆՎԱՆ ԹԻՎ 2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Մազմանյան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2025թ. ԷԱՃ-ով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Արուսյակ Մնոյան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031253678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arusyak59@mail.ru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Ն.Ա.ՄԵԼԻՔՅԱՆԻ ԱՆՎԱՆ ԹԻՎ 2 ՊՈԼԻԿԼԻՆԻԿԱ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ՇՄԳԹ2Պ-ԷԱՃԱՊՁԲ 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07</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Ն.Ա.ՄԵԼԻՔՅԱՆԻ ԱՆՎԱՆ ԹԻՎ 2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Ն.Ա.ՄԵԼԻՔՅԱՆԻ ԱՆՎԱՆ ԹԻՎ 2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2025թ. ԷԱՃ-ով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Ն.Ա.ՄԵԼԻՔՅԱՆԻ ԱՆՎԱՆ ԹԻՎ 2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2025թ. ԷԱՃ-ով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ՇՄԳԹ2Պ-ԷԱՃԱՊՁԲ 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arusyak59@mail.ru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2025թ. ԷԱՃ-ով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Ն.Ա.ՄԵԼԻՔՅԱՆԻ ԱՆՎԱՆ ԹԻՎ 2 ՊՈԼԻԿԼԻՆԻԿԱ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ՇՄԳԹ2Պ-ԷԱՃԱՊՁԲ 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ՇՄԳԹ2Պ-ԷԱՃԱՊՁԲ 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«ՇՄԳԹ2Պ-ԷԱՃԱՊՁԲ 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Ն.Ա.ՄԵԼԻՔՅԱՆԻ ԱՆՎԱՆ ԹԻՎ 2 ՊՈԼԻԿԼԻՆԻԿԱ ՓԲԸ*  (այսուհետ` Պատվիրատու) կողմից կազմակերպված` ՇՄԳԹ2Պ-ԷԱՃԱՊՁԲ 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«ՇՄԳԹ2Պ-ԷԱՃԱՊՁԲ 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Ն.Ա.ՄԵԼԻՔՅԱՆԻ ԱՆՎԱՆ ԹԻՎ 2 ՊՈԼԻԿԼԻՆԻԿԱ ՓԲԸ*  (այսուհետ` Պատվիրատու) կողմից կազմակերպված` ՇՄԳԹ2Պ-ԷԱՃԱՊՁԲ 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2.5մգ  դեղահատ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