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ՀԿՓԲԸ-ԷԱՃԱՊՁԲ-25/05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ՀԱՏՈՒԿ ԿԱՊ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Հ. Հակոբյան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ԿԱՊ ՓԲԸ-ի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+37491262444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hayk_khazaryan@mail.ru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ՀԱՏՈՒԿ ԿԱՊ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ՀԿՓԲԸ-ԷԱՃԱՊՁԲ-25/05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ՀԱՏՈՒԿ ԿԱՊ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ՀԱՏՈՒԿ ԿԱՊ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ԿԱՊ ՓԲԸ-ի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ՀԱՏՈՒԿ ԿԱՊ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ԿԱՊ ՓԲԸ-ի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ՀԿՓԲԸ-ԷԱՃԱՊՁԲ-25/05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hayk_khazaryan@mail.ru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ԿԱՊ ՓԲԸ-ի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ՀԱՏՈՒԿ ԿԱՊ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ՀԿՓԲԸ-ԷԱՃԱՊՁԲ-25/05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ՀԿՓԲԸ-ԷԱՃԱՊՁԲ-25/05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«ՀԿՓԲԸ-ԷԱՃԱՊՁԲ-25/05»*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«ՀԿՓԲԸ-ԷԱՃԱՊՁԲ-25/05»*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ՀԱՏՈՒԿ ԿԱՊ ՓԲԸ*  (այսուհետ` Պատվիրատու) կողմից կազմակերպված` ՀԿՓԲԸ-ԷԱՃԱՊՁԲ-25/05*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ՀԱՏՈՒԿ ԿԱՊ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- 02509254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- 2052822133751001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ՀԱՏՈՒԿ ԿԱՊ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մգ/խմ –ից ոչ ավելի 
բ) ծծմբաջրածին և այլ լուծելի սուլֆիդներ` 23 մգ/խմ ոչ ավելի. 
գ) թթվածին` 1% -ից ոչ ավելի (ծավալային մաս). 
դ) ածխաթթու գազ` 4% -ից ոչ ավելի (ծավալային մաս). 
ե) ջրածին` 0.1% -ից ոչ ավելի (ծավալային մաս):
Գոստ 20448-90 կամ 20448-2018: 
Գազի մատակարարումը պետք է իրականացվի կտրոնային տարբերակով։  Լցակայանեերը պետք է գտնվեն ք․ Երևանում և առնվազն ՀՀ 10 մարզերում: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Հակոբ Հակոբյան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միջոցներ նախատեսվելուց հետո՝ կողմերի միջև համաձայնագրի կնքման օրվանից հաշված 20 –րդ օրացուցային օրվանից, Պատվիրատուի կողմից սահմանված քանակներով, պահանջը ներկայացնելուց հետո 5 օրացույցային օրվա ընթացքուն՝  բացառությամբ այն դեպքի, երբ ընտրված մասնակիցը համաձայնում է պայմանագրի կատարումը սկսել ավելի կարճ ժամկետից: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