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ԱՊՐԱՆՔՆԵՐԻ ՁԵՌՔԲԵՐՄԱՆ ՆՊԱՏԱԿՈՎ` « ՍԳԼ-ԷԱՃԱՊՁԲ-25/35»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ԱՊՐԱՆՔՆԵՐԻ ՁԵՌՔԲԵՐՄԱՆ ՆՊԱՏԱԿՈՎ` « ՍԳԼ-ԷԱՃԱՊՁԲ-25/35»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ԱՊՐԱՆՔՆԵՐԻ ՁԵՌՔԲԵՐՄԱՆ ՆՊԱՏԱԿՈՎ` « ՍԳԼ-ԷԱՃԱՊՁԲ-25/35»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ԱՊՐԱՆՔՆԵՐԻ ՁԵՌՔԲԵՐՄԱՆ ՆՊԱՏԱԿՈՎ` « ՍԳԼ-ԷԱՃԱՊՁԲ-25/35»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10Tb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չկառավարվող PoE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 (պատչ-քորդ) RJ45 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 (պատչ-քորդ) RJ45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դաս.6E 4х2х23AWG solid LSZH նգ(А)-LSLTx սպիտակ (305մ)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պահարան 9U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9 վարդակի տեղով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1 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2025.07.08.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5" (12cm) cooler, 20+4pin, 4pin for CPU, 2SATA, 2IDE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կուտակիչ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 մարմնային կուտակիչ (SSD) 250Gb ծավալով 2,5” SATA3 միացումով, նախատեսված սեղանի համակարգիչների համար: Չիփերի տեսակը՝ MLC, քեշ հիշողությունը՝ 512Mb DDR4 SDRAM, կարդալ/գրելու արագությունները՝ 560MB/s (13000/ 98000 IOPS)  530MB/s (36000/ 88000 IOPS): Երաշխիքը 1 տարի: Ապրանքը լինի նոր, չօգտագործած, գործարանային փաթեթավորմամբ/տուփով: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Dual layer (black), արտաքին բարակ: Առնվազն 1 տարի երաշխիքային ժամկետով: Պարտադիր պայման է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սկավառակակիր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DVD+/-RW  DVD-RAM 14x Dual layer (black) SATA: Առնվազն 1 տարի երաշխիքային ժամկետով: Պարտադիր պայման է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Հովացման համակարգ նախատեսված Intel Socket 115x և 775s-ի համար, առնվազն 65Wt հզորությամբ, առաջացրած աղմուկը չպետք է գերազանցի 30.1Db, պտտման արագությունը առնվազն 2200rpm/min, օդափոխիչի թևիկի տրամագիծը 92մմ, ալյումինե, առնվազն 3pin: Պարտադիր պայման է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6Tb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6Tb ծավալով, սկավառակի պտտման արագությունը 7200rpm, (for 24/7 work), առնվազն 1 տարի երաշխիքային ժամկետով:Պարտադիր պայման է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սկավառակ (HDD) 10Tb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10Tb ծավալով, սկավառակի պտտման արագությունը 7200rpm, (for 24/7 work), առնվազն 1 տարի երաշխիքային ժամկետով:Պարտադիր պայման է ապրանքի չօգտագործված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օպտիկական մալուխով USB միացումով: 3 ստեղն+պտուտակ: Զգայունությունը՝ 1000dpi: Մալուխի երկարությունը՝ առնվազն 1,4մ, քաշը առնվազն՝ 85գ: Երաշխիքը 1 տարի: Ապրանքը լինի նոր, չօգտագործված, գործարանային փաթեթավորմամբ/տուփով: Logitech կամ Genius (KYE) կամ Dell կամ HP կամ Microsoft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համակարգչային մալուխով USB միացումով: 105 ստեղն, ունենա SMART ծրագրավորվող ստեղն, մուլտիմեդիա հնարավորությամբ: Մալուխի երկարությունը՝ 1,5մ, քաշը՝ 497գր: Երաշխիքը 1 տարի: Ապրանքը լինի նոր, չօգտագործած, գործարանային փաթեթավորմամբ/տուփով: Երաշխիքը 1 տարի: Ապրանքը լինի նոր, չօգտագործված, գործարանային փաթեթավորմամբ/տուփով: Logitech կամ Genius (KYE) կամ Dell կամ HP կամ Microsoft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առնվազն 23,8” չափով, մատրիցայի տեսակը՝ VA, կետայնությունը՝ Full HD (1920x1080), Էկրանի ծածկույթ – Anti-Glare, Պայծառություն – 250 կդ/մ², Հաճախականություն – 75 Hz, Գույների քանակ – 16.7 միլիոն, Ինտերֆեյս – VGA , HDMI,
Աուդիո համակարգի առկայություն։ Միացման բնիկների տեսակը՝ HDMI, D-SUB, DVI: Ներառի HDMI մալուխ՝ 1,5մ: Հոսանքի լարը՝ գործարանային ՀՀ/ԵԱՏՄ ստանդարտի: Երաշխիքը 1 տարի, փաստաթղթով, պաշտոնական սերվիս կենտրոնի կողմից սպասարկվող: Ապրանքը լինի նոր, չօգտագործած, գործարանային փաթեթավորմամբ/տուփով:"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24 port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"Կառուցվածքը՝ ARM 32bit, CPU 98DX3236, CPU միջուկների քանակը 1, CPU Նոմինալ հաճախականությունը՝ 800 ՄՀց, Չափսերը 443 x 144 x 44 մմ, Router ՕՀ հավաստագիր (հավաստագիր)5, Օպերացիոն համակարգ՝ RouterOS / SwitchOS, RAM՝ 512 MB, Կուտակիչի ծավալը՝ 16 MB, Կուտակիչի տիպը՝ FLASH, MTBF մոտավորապես՝ 200'000 ժամ 25C-ում, Փորձարկված շահագործման ջերմաստիճանը՝ -40°C-ից 60°C, Սնուցում DC մուտքերի քանակը՝ 2 (DC jack, PoE-IN), DC jack մուտքի վոլտաժ 10-30 V, Էներգիայի առավելագույն սպառում 24 Վ, Սառեցման տեսակը՝ Պասիվ, PoE in՝ Պասիվ PoE, PoE in մուտքի Վոլտաժը՝ 10-30 Վ, Ethernet ,10/100/1000 Ethernet ports 24, Մանրաթել SFP+ պորտերը՝ 2, Սերիական կոնսոլի պորտ RJ45: Առնվազն 1 տարի երաշխիքային ժամկետ։ Ապրանքը լինի նոր, չօգտագործած, գործարանային փաթեթավորմամբ/տուփով: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չկառավարվող PoE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պորտ չկառավարվող PoE բաժանարար, Ethernet պորտ – Port 1-24: 24 × RJ45 10/100Mbps, Port 25–26: 2 × RJ45 10/100/1000 Mbps (uplink), Port 25–26: 2 × SFP 1000 Mbps (uplink) (combo), Թողունակություն – 8.8 Gbps, Հիշողության ծավալ – 4 Mbit
Մուտքային հոսանք – AC 100-240V, PoE ստանդարտ – IEEE802.3af; IEEE802.3at; Hi-PoE, Աշխատանքային ջերմաստիճանի պայմանը – -10°C ~ 55°C: Առնվազն 1 տարի երաշխիքային ժամկետ։ Ապրանքը լինի նոր, չօգտագործած, գործարանային փաթեթավորմամբ/տուփով:"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RJ45 միակցիչ տիպ 8(8), Պաշտպանված Ոչ, Կատեգորիա 5E, Միացման տեսակը կամ մեթոդը Ծալք, Նախատեսված է և՛ կլոր, և՛ հարթ մալուխի համար։ Դասակարգում ըստ AWG 22...24, Աշխատանքային ջերմաստիճանը -50...+50 °C, Միացման հաղորդիչի տրամագիծը 0,64...0,51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 (պատչ-քորդ) RJ45 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լարերը նախատեսված են կոմուտացիոն պանելների տարբեր սեկցիաների միջև տվյալների հաղորդման գծերի կոմմուտացիայի, ակտիվ կոմուտացիոն կամ սերվերային սարքավորումները ցանցին միացնելու, ինչպես նաև հեռախոսներն ու համակարգիչները տեղեկատվական կետերին միացնելու համար:Բոլոր կոմմուտացիոն լարերին արված է նշագրումներ՝ մալուխի կատեգորիայի, զույգերի քանակի, հաղորդիչների տեսակի և տրամագծի, լարերի երկարության վերաբերյալ։ Կարգ․ 3-րդ, Մալուխի տիպը՝ U/UTP, Երկարությունը 0.5 մ։ Արտաքին պատյանի գույնը համաձայնեցնել պատվիրատուի հետ, տիպը՝ ՊՎՔ (PVC)։ Միացման միակցիչի տեսակները՝ 1․ RJ45 8(8), Հաղորդչի նյութը՝ Պղինձ, Լարի արտաքին տրամագիծը․  5,0±0,5 մմ, Միջուկի մալուխի տրամագիծը․ 7x0,18 մմ, Մալուխի կառուցվածքը` AWG, չափը` 24, Pin-յուրացում, NVP ցուցանիշ` 69 տոկոս, ջլերի քանակը՝ 4, զույգերի քանակը՝ 2, Թողունակությունը՝ 16 МГц
Շահագործման ջերմաստիճանը․ -20...65 °C։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 (պատչ-քորդ) RJ45 1,5մ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"Կոմմուտացիոն լարերը նախատեսված են կոմուտացիոն պանելների տարբեր սեկցիաների միջև տվյալների հաղորդման գծերի կոմմուտացիայի, ակտիվ կոմուտացիոն կամ սերվերային սարքավորումները ցանցին միացնելու, ինչպես նաև հեռախոսներն ու համակարգիչները տեղեկատվական կետերին միացնելու համար:Բոլոր կոմմուտացիոն լարերին արված է նշագրումներ՝ մալուխի կատեգորիայի, զույգերի քանակի, հաղորդիչների տեսակի և տրամագծի, լարերի երկարության վերաբերյալ։ Կարգ․ 3-րդ, Մալուխի տիպը՝ U/UTP, Երկարությունը 1.5 մ։ Արտաքին պատյանի գույնը համաձայնեցնել պատվիրատուի հետ, տիպը՝ ՊՎՔ (PVC)։ Միացման միակցիչի տեսակները՝ 1․ RJ45 8(8), Հաղորդչի նյութը՝ Պղինձ, Լարի արտաքին տրամագիծը․  5,0±0,5 մմ, Միջուկի մալուխի տրամագիծը․ 7x0,18 մմ, Մալուխի կառուցվածքը` AWG, չափը` 24, Pin-յուրացում, NVP ցուցանիշ` 69 տոկոս, ջլերի քանակը՝ 4, զույգերի քանակը՝ 2, Թողունակությունը՝ 16 МГц
Շահագործման ջերմաստիճանը․ -20...65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դաս.5E 4х2х24AWG solid LSZH նգ(А)-LSLTx սպիտակ (305մ)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5e կարգի մալուխ ներքին տեղադրման համար՝ 4 զույգ U/UTP LSZH պատյանով, պատյանի գույնը՝ սպիտակ: Նախատեսված է՝ կառուցվածքային մալուխային համակարգերի, լոկալ հաշվողական ցանցերի կառուցման, շենքերի կապի ընդհանուր ենթակառուցվածքերի, մագիստրալ և հորիզոնական ենթահամակարգերի և  կազմակերպման համար։ Հաղորդալարի տրամագիծը՝ առնվազն 0,51 մմ, Հաղորդալարի անվանական հատույթը՝ 0,20 մմ², AWG չափը՝ 24, Հաղորդիչի դասը՝ 1(միալար), Ջլերի քանակը՝  4x2, զույգով ոլորված, Ջլերի մեկուսացումը․ ամուր պոլիէթիլեն, Ջլերի նշագրում․   NVP ցուցանիշ․ 69 տոկոս, Հաղորդիչի նյութը․ Պղինձ (առանց ծածկույթի) 100%, Լարի արտաքին տրամագիծը․  5,2±0,2 մմ, Մոնտաժման ջերմաստիճանը․ -10...50 °C, Շահագործման ջերմաստիճանը․ -20...60 °C, Առավելագույն կոնտակտային դիմադրությունը․ 20 Օhմ, Իզոլյացիայի դիմադրությունը․ 5000 Ohմ, Դիէլեկտրիկի էլեկտրական ամրությունը․ 1000, Մշտական հոսանքի դիմադրույաան առավելագույն արժեքը 100մ և 20°С*ից ոչ բարձրի դեպքում 9,5 Օհմ, Ալիքային դիմադրությունը․ 100±15 Օհմ, 100 մետր երկարության դեպքում առավելագույն փոխադարձ, ունակությունը․ 5.6 նՖ, Հաղորդման առավելագույն նոմինալ արագությունը․ 69 տոկոս, Ազդանշանի հաճախականությունը․ 100 ՄՀց, Աշխատանքային լարումը․ ≤ 48 Վ, Մալուխի երկրություը․ 305 մ, Ունակության առավելագույն համաձայնեցումը պՖ 100մ-ին`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Ոլորված զույգ U/UTP դաս.6E 4х2х23AWG solid LSZH նգ(А)-LSLTx սպիտակ (305մ)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"6e կարգի մալուխ ներքին տեղադրման համար՝ 4 զույգ U/UTP LSZH պատյանով, պատյանի գույնը՝ սպիտակ: Նախատեսված է՝ կառուցվածքային մալուխային համակարգերի, լոկալ հաշվողական ցանցերի կառուցման, շենքերի կապի ընդհանուր ենթակառուցվածքերի, մագիստրալ և հորիզոնական ենթահամակարգերի և  կազմակերպման համար։
Չափս AWG 23,Հաղորդավարի տրամագիծը, մմ 0,57,Հաղորդավար նյութ Պղինձ,Էկրանի շրջադարձի վրա ոչ, Screen over twist տարր ոչ, Արտաքին պատյան նյութ Այլ, Հաղորդավար դասի 1 (պինդ մետաղալար), Պտտվող տարրերի քանակը 4, Միջուկների քանակը՝ 8,
Մալուխի արտաքին տրամագիծը, մմ 6,3±0,3, Մալուխի երկարությունը մ 306, Պտտման տեսակը՝ շերտավոր, Գործող լարումը  V ≤ 49, Միջուկի մեկուսացում Կոշտ պոլիէթիլեն,
Անվանական հաղորդիչի խաչմերուկ մմ² 0,26, Հիմնական նշում Գույնը, Մետաղական մալուխով ոչ, Առավելագույն դիմադրություն ուղիղ հոսանքի նկատմամբ 100 մ և 20°C ոչ ավելի Օմ 9.5, Առավելագույն կոնտակտային դիմադրություն mOhm 20, Մեկուսացման դիմադրություն mOhm 5000, Բնութագրական դիմադրություն Օմ 100, Փոխանցման անվանական արագություն 70 տոկոս, Մալուխ / մետաղալար ապրանքանիշի U/UTP, Ազդանշանի հաճախականություն ՄՀց 101, Պտտման տարր զույգ, Դիէլեկտրիկ ուժ 1000, Գետնին դնելը 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պահարան 9U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Պահարանն առաքվում է հավաքված։ Շարժական կողային վահանակները ամրացվում են կետային կողպեքներով: Տեղադրման ընթացքում հնարավոր է մուտք գործել սարքավորումներ երեք կողմերից: Դուռն ունի ձախ կամ աջ կողմում տեղադրելու հնարավորություն։  Մալուխի մուտքի համար պահարանի վերևի և ներքևի հատվածներում նախատեսված անցքեր։ Պահարանի տանիքում հնարավոր է տեղադրել օդափոխիչի մոդուլ։ Մոնտաժման տեսակը` պատին։ Բարձրությունը  9U, Պահարանների դռների քանակը՝ 1, Առջևի դռան տեսակը՝ Ապակի, Հետևի մասում դուռ չկա, Դռների բացման անկյունը՝ 180°, Բարձրությունը՝ 465 մմ, Լայնությունը՝ 320 մմ, Օգտագործվող խորությունը՝ 210 մմ, Ընդհանուր խորությունը՝ 310 մմ, Առավելագույն ստատիկ ծանրաբեռնվածությունը առնվազն 50 կգ, Պրոֆիլային ուղեցույցի տեսակը՝ L-աձև, Ուղղորդող քայլի կարգավորում՝ 20 մմ, Նյութը՝ թիթեղ պողպատ, Մակերեւութային պաշտպանիչ ծածկույթ՝ փոշեներկված սև, , Պաշտպանության աստիճան - IP20, Կլիմայական տարբերակ՝ UHL4, Գործող ջերմաստիճանը` 1…40 °C, Քաշը առնվազն 10 կգ, Մոնտաժման վայրը՝ առջևի կողմ, Մետաղի հաստությունը՝ 1,5 մմ, Բարձրության մոդուլների քանակը՝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PDU 9 վարդակի տեղով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Մոնտաժման կողմնորոշում Հորիզոնական, էլեկտրական միացման մալուխ վարդակով, մալուխի երկարությունը 2.0 մ, մոդուլի բարձրությունը 1U , երկարությունը 487.0 մմ, լայնությունը 44.4 մմ, բարձրությունը 45.0 մմ, սնուցման լարումը 250 վ,խրոցի տեսակը С2b (2P+PE), Գնահատված հոսանքը 16 Ա, ​​բեռնվածքի առավելագույն հզորությունը 3500 Վտ, Լարի կտրվածքը 3x1,5 մմ², վարդակների քանակը C2a ստանդարտ 9, Աշխատանքային ջերմաստիճանը 0 ...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1 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Gigabit մեդիա փոխարկիչ է, որը նախատեսված է 1000BASE-FX մանրաթելից 1000Base-TX պղնձի կրիչի կամ հակառակը փոխակերպելու համար: MC-ն վերցնում է միայն մեկ մանրաթելային մալուխ՝ տվյալներ փոխանցելու և ստանալու համար, ինչը կխնայի ձեզ համար մալուխային ծախսերի կեսը:Նախագծված 10/100/1000Base-TX և 1000Base-FX ստանդարտների համար՝ MC D-Link HTB-1100 S/B-ը նախատեսված է SC-Type միակցիչ օգտագործող մեկ ռեժիմով մանրաթելային մալուխի հետ օգտագործելու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կոշտ սկավառակ HDD-ի չափը՝ 2.5"", HDD-ի Տարողունակությունը՝ 1000 ԳԲ, HDD-ի պտտման արագությունը՝ 5400 RPM, Տեխնիկական պայմաններ, Քաշը և չափումները
Բարձրությունը՝ 7 մմ, Լայնությունը՝ 69,8 մմ, Քաշը՝ 90 գ, Խորությունը՝ 100,3 մմ, Էլեկտրաէներգիայի վերահսկում, Էլեկտրաէներգիայի սպառում (կարդալ) 1,6 Վտ, Էլեկտրաէներգիայի սպառում (գրել)՝ 1,7 Վտ, Էլեկտրաէներգիայի սպառում (սպասման ռեժիմ)՝ 0,45 Վտ, Մեկնարկային հոսանքը՝ 1 Ա, Գործող լարումը` 5V, Բնապահպանական պայմաններ, Կաթված (շահագործումից դուրս)՝ 1000 Գ, Ցնցումներ գործողության մեջ՝ 400 Գ, Աշխատանքային ջերմաստիճանի միջակայքը՝ 0 - 60 ° C, Պահպանման ջերմաստիճանի միջակայք՝ -40 - 70 ° C, Հարաբերական խոնավության միջակայքը շահագործման համար՝ 5 - 95%, Պահպանման ընթացքում խոնավության հարաբերական միջակայքը՝ 5-95%, բնութագրերը RoHS-ին համապատասխան՝ այո,Բայթ մեկ հատվածի համար՝ 4096, կոշտ սկավառակ-ի հզորությունը՝ 1000 ԳԲ կոշտ սկավառակ չափը՝ 2,5 դյույմ"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Tower տեսակի համակարգչային պատյան առանց սնուցման բլոկի, Համապատասխանություն՝ Micro-ATX / Mini-ITX մայրական տպասալների, Կառուցվածք՝ մետաղյա պատյան, պլաստիկ առջևի վահանակ, Առջևի և հետնամասի օդափոխման տեղադրման հնարավորություն, Առնվազն 2× 3.5" HDD և 2× 2.5" SSD ներքին կրիչների տեղադրում, Առջևի I/O՝ առնվազն 1× USB 3.0, 1× USB 2.0, 1× Audio in/out։ Սնուցման բլոկ (Power Supply Unit)՝ Հզորություն՝ առնվազն 600 Վտ, Արդյունավետության սերտիֆիկատ՝ 80 PLUS White կամ ավելի բարձր, Մուտքային լարում՝ 100V – 240V, 47–63Hz, Պաշտպանական համակարգեր՝ OVP, OPP, SCP, UVP, OCP, Օդափոխիչ՝ 120 մմ, կարգավորվող արագությամբ, Մալուխներ և միակցիչներ՝ 1× 24-pin ATX, 1× 8-pin CPU EPS, առնվազն 2× PCIe (6+2 pin), 3× SATA, 2× Molex, Միջին աշխատանքային ժամկետ (MTBF)՝ ≥100,000 ժամ։ Պրոցեսոր (CPU)՝ Սերունդ՝ 12-րդ, Միջուկների քանակը՝ 12 (8 Efficiency + 4 Performance), Թելերի քանակը՝ 20, Հաճախականություն՝ մինչև 4.9 ԳՀց (Turbo Boost), Քեշ հիշողություն՝ առնվազն 25 ՄԲ, Տեխնոլոգիա՝ Intel Turbo Boost 2.0 / Intel UHD Graphics 770 ինտեգրված գրաֆիկայով, Սոկետ՝ LGA 1700։ Մայրական տպասալ (Motherboard)՝ Չիպսեթ՝ Intel H610, Սոկետ՝ LGA 1700, Հիշողության աջակցում՝ 2× DDR4 DIMM մինչև 64GB, մինչև 3200 ՄՀց, Պահեստավորման միացումներ՝ առնվազն 1× M.2 PCIe Gen3 x4, 4× SATA III, Լայնացման սլոտներ՝ 1× PCIe 4.0 x16, 1× PCIe 3.0 x1, Լան կապ՝ Gigabit Ethernet, Ձայնային մոդուլ՝ Realtek ALC897 կամ համարժեք, USB միացումներ՝ առնվազն 4× USB 2.0, 2× USB 3.2 Gen1։ Հովացուցիչ (CPU Cooler)՝ Օդափոխիչի չափսը՝ 90 մմ, Սառեցման տիպ՝ օդային, ալյումինե հովացուցիչ, Արագություն՝ մինչև 2200 RPM (PWM կառավարում), Աջակցվող TDP՝ ≥95 Վտ, Աղմուկ՝ ≤26.1 դԲԱ։ Օպերատիվ հիշողություն (RAM)՝ Հզորություն՝ առնվազն 16 ԳԲ, Հաճախականություն՝ առնվազն 3200 ՄՀց, CL – CAS լատենտություն՝ CL22, Տիպ՝ DDR4 UDIMM, Լարում՝ 1.2Վ։ Կոշտ սկավառակ (SSD)՝ Տիպ՝ NVMe M.2 2280 PCIe 3.0 x4, Հզորություն՝ առնվազն 1 ՏԲ, Ընթեռնման արագություն՝ մինչև 3500 ՄԲ/վ, Գրման արագություն՝ մինչև 3300 ՄԲ/վ, TBW (Total Bytes Written)՝ առնվազն 600 ՏԲ, DRAM cache՝ առկա։ Տեսաքարտ (Graphics Card / VGA)՝ GPU՝ NVIDIA GeForce RTX 3050 (6 ԳԲ), Տեսահիշողություն՝ 6 ԳԲ GDDR6, Սառեցում՝ Dual-Fan Axial-tech, Boost Clock՝ առնվազն 1470 MHz, Տեսաթողարկման պորտեր՝ առնվազն 1× HDMI 2.1, 3× DisplayPort 1.4a, CUDA միջուկներ՝ առնվազն 2304, PCIe ինտերֆեյս՝ PCIe 4.0 x16։ Մոնիտոր (Monitor)՝ Տեսակ՝ Flat IPS (In‑Plane Switching) panel, LED edgelight, Դիագոնալ՝ առնվազն 27″ (68.6 սմ), 597.9 × 336.3 մմ, Վերլուծելիություն՝ 1920 × 1080 (Full HD), 16:9, Թարմացման հաճախականություն՝ մինչև 100 Hz, Պատասխանման ժամանակ՝ 5 ms (Fast) / 8 ms (Normal), Փիքսել/մմ՝ 0.3114 × 0.3114 մմ, Պայծառություն՝ 300 cd/m²; տեսադաշտ՝ 178°/178° (վեր/գորիզոն), Կոնտրաստ՝ 1,500:1 (typical), Գաման՝ 99% sRGB, հնարավորություն մինչև 16.7 մլն գույն, Էկրան մետաղական պաշտպանություն՝ anti‑glare, 3H ամրության, Մոխրի բավարարություն՝ TÜV Rheinland 4‑աստղանի Eye Comfort, ComfortView Plus, Բարձրացում՝ 0–150 մմ; թեքում՝ −5°/+21°; swivel՝ ±45°; pivot՝ ±90°, VESA 100 × 100 մմ կախման հնարավորություն, Պորտեր ՝ 1× HDMI 1.4 (HDCP 1.4), 1× DP 1.2 (HDCP 1.4), 1× VGA, USB 3.2 Gen 1 hub՝ 1 upstream Type‑B, 3 downstream Type‑A, 1 downstream Type‑C (PD մինչև 15 W), Kensington security slot, Remote Asset Management աջակցություն, Easy Arrange գործիքներ, Էլ. սնուցում՝ 100–240 VAC, 50/60 Hz, 1.5 A typ, Սպասարկում՝ Off/Standby՝ 0.3 W; On՝ 15.8 W (միջին), մինչև 74 W, Սերտիֆիկատներ՝ ENERGY STAR, EPEAT Gold+, TCO Certified Edge, RoHS, Առանց հենակ՝ 610.7 × 354.8 × 50.0 մմ,  Հենակով՝ 610.7 × 192.3 × 384.6–534.6 մմ։ Հավաքածուն պետք է ներառի նաև անլար ստեղնաշար և մկնիկ։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 նախատեսվելուց հետո, լրացուցիչ համաձայնագրի կնքման պահից 40 օրացուցայն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