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ՀՀԱՄԱՇՏ-ԷԱՃԱՊՁԲ-25/10</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пластиковые стаканчики 100 мл, белого цвета, для горячей и холодной воды, в гигиенической упаковке. Высота 8,5 см и ширина 6,5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двухслойные, состав 100% целлюлоза , размер бумаги не менее 13 *17 см, 100 шт. бумага в коробках. Цвет белый, однотонный или с рисунком. Безопасность, маркировка и упаковка соответствуют постановлению Правительства Республики Армения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двухслойная, Состав: 100% целлюлоза, размер бумаги не менее 18 *18 см , 150 шт. в бумажных коробках. Цвет белый, однотонный или с декором. Безопасность, маркировка и упаковка соответствуют постановлению Правительства Республики Армения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аэрозольный. Для освежения запаха в закрытом помещении (включая туалет) с высококачественным свежим цветочным ароматом. Объем: не менее 300 мл, для ручного выдувания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деревянной мебели. в аэрозольной упаковке, емкостью не менее 300 мл. Используется для удаления пыли, защиты и полировки мебели. Предназначено для различных поверхностей мебели, включая деревянные, пластиковые, стеклянные, мраморные, керамические и эмалированные поверхности.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Материалы: Абразив эффективно противостоит самым сложным загрязнениям, не повреждая поверхность и не оставляя на ней царапин, вес: 500 г , состав: кремний порошок , стиральный порошок порошок , натрий карбонат , трихлоризоциануровая кислота . Безопасность, маркировка и упаковка в соответствии с «Техническим регламентом поверхностно-активных веществ и моющих и чистящих средств, содержащих поверхностно-активные вещества», утвержденным постановлением Правительства Республики Армения от 16 декабря 2011 года № 1795-Н от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белый , светлый желтоватый или цветной гранулированный порошок, предназначенный для ручной стирки . Пудра массивный часть нет более 5%, pH : 7,5-11,5 Безопасность , маркировка и упаковка в соответствии с Армения Правительство в 2004 году . 16 декабря 1795 г. по решению одобрено " Поверхностно-активное вещество" означает и поверхностно-активное вещество материалы содержащий моющее средство и очиститель означает технический " согласно правилам " : 400-450 граммов , измерено картон в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 предназначенное для мытья рук (с ароматом лимона, яблока или клубники), расфасовано в 5-литровые емкости , густое, густое (для заливки в емкость для жидкого мыла). Мыло на основе поверхностно-активных веществ и фотоэкстрактов различных биологически активных веществ, душистое, концентрация ионов водорода: pH 7-10, содержание нерастворимых в воде примесей не более 15%, содержание неомыляемых органических веществ и жиров не более 0,5%, пенообразование не менее 300 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 средство с высококачественными отбеливающими, чистящими и бактерицидными дезинфицирующими свойствами, предназначенное для мытья унитазов, керамических полов, однородная густая жидкость также для растворения в воде, в состав средства должно входить 5-6% неоновых активных веществ, гипохлорит натрия, мыло, гидрохлорид натрия, отдушки. Обеспечивает не менее 24-часовую защиту, со слабым запахом хлора, в специальных емкостях из полиэтиленфталата (ПЭТФ – полиэтилен высокого давления) объемом не менее 730 мл –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универсальное средство для мытья полов объемом 1 литр, подходит для мытья всех типов полов: ламината, паркета, плитки, полов из натурального и искусственного камня и т. д., эффективно устраняет запахи и удаляет грязь с любого типа пола. Безопасность, маркировка и упаковка соответствуют Закону Правительства Республики Армения 2004 года.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2011 г. № 1795-Н.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со спреем 500 мл Средство для мытья стекол предназначено для профессиональной очистки всех типов стекол и зеркал. Быстро и эффективно удаляет любые виды загрязнений, не оставляя следов.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