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ֆիլտրով ներերակային ինֆուզիայի համար 21G*1 1/2, ստերիլ , Որակի սերտիֆիկատներ`ISO13485 կամ ГОСТ Р ИСО 13485 կամ համարժեք: Գործարանային փաթեթավորմամբ ։ Արկղի մեջ 500 հատ , տուփի մեջ -25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կատետր, ներարգանգային հեղուկի նմուշառմանան համար, երկարությունը առնվազն 20սմ, համապատասխան գծանշումով  1-ից մինչև 20սմ , անհատական փաթեթավորմամբ, մանրէազերծված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Միաբևեռ բազմակի օգտագործման բարձր հաճախականության մալուխ: Երկարությունը՝ ոչ պակաս քան 3,5մ: Ավտոկլավում մանրէազերծման հնարավորության առկայություն, պետք է ունենա համատեղելիություն կլինիկայում առկա ESG-400 մոդելի էլեկտրավիրաբուժական գեներատորի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վերլուծիչ Sysmex XN-330 մուտքային խողովակի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Թեստ-հավաքածու՝ SC9 50/30 Full նախատեսված արյան գազերի վերլուծիչի համար:
Չափող պարամետրները առնվազն` pO2, pCO2, pH, Hct, Ca, K, Na, Cl, Lactate (cH+, ctHb, cHCO3 -(P), cHCO3,- (P,st), cBase(B), cBase(Ecf), cBase(B,ox), cBase(Ecf,ox), cCa2+(7.40), ctCO2(B), ctCO2(P), Ani on Gap, Anion Gap (K+), pO2(A), pO2(Aa), pO2(a/A), pO2(a)/FO2I, sO2, ctO2, RI):
Թեստ-հավաքածուն պետք է համատեղելի լինի ռադիոմետր ABL9 մոդելի արյան գազերի վերլուծիչի հետ։ 
Հավաքածուն պետք է լինի նախատեսված ոչ ավել քան 50 հետազոտությունների համար:
Պիտանելիության ժամկետը տեղադրման պահից առնվազն 30 օր:
Ֆիրմայի նշանի առկայություն։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"Թեստ-հավաքածու՝ SC9 100/30 Full նախատեսված արյան գազերի վերլուծիչի համար:
Չափող պարամետրները առնվազն` pO2, pCO2, pH, Hct, Ca, K, Na, Cl, Lactate (cH+, ctHb, cHCO3 -(P), cHCO3,- (P,st), cBase(B), cBase(Ecf), cBase(B,ox), cBase(Ecf,ox), cCa2+(7.40), ctCO2(B), ctCO2(P), Ani on Gap, Anion Gap (K+), pO2(A), pO2(Aa), pO2(a/A), pO2(a)/FO2I, sO2, ctO2, RI):
Թեստ-հավաքածուն պետք է համատեղելի լինի ռադիոմետր ABL9 մոդելի արյան գազերի վերլուծիչի հետ։ 
Հավաքածուն պետք է լինի նախատեսված ոչ ավել քան 100 հետազոտությունների համար:
Պիտանելիության ժամկետը տեղադրման պահից առնվազն 30 օր:
Ֆիրմայի նշանի առկայություն։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FLEX 9SP նախատեսված արյան գազերի վերլուծիչի համար:
Աշխատանքային լուծույթը պետք է համատեղելի լինի ռադիոմետր ABL9 մոդելի արյան գազերի վերլուծիչի հետ։
Ֆիրմայի նշանի առկայություն։
Պահպանման պայմանները՝ 2-25°C։"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ռադիոմետր ABL9 արյան գազերի վերլուծիչի համար։
Չափեր` 80մմ*50մ։
Ֆիրմայի նշանի առկայություն։
Պահպանման պայմանները՝ 2-30°C։"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 եռակոմպոնենտ , 0,6 ֊ 30 մմ 23Gx1``: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ստամոքսի լվացման և հոգնա կատարելու համար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համակենտրոն EMG ասեղ էլեկտրոդ ( 37մմ)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վիրաբուժական խալաթ՝ կապիչներով, թևք՝ մանժետով, XL չափ
Վիրաբուժական խալաթն օգտագործվում է վիրաբուժական միջամտությունների ժամանակ՝ հիվանդին և վիրահատարանի անձնակազմին միկրոօրգանիզմների, հեղուկների և օդային մասնիկների փոխանցումից պաշտպանելու համար։ Վիրաբուժական խալաթը ստերիլ է, պատրաստված է սպաբոնդից, ունիվերսալ, չի սահմանափակում բժշկական աշխատողի շարժումները։ Այս մոդելի խալաթում հոտը գտնվում է հետևի մասում։  Խալաթի փաթեթավորումը խստորեն համապատասխանում է ԳՕՍՏ-ին:"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Պահանջը ներկայացնելուց հետո 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