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կարիքների համար օդորակիչների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կարիքների համար օդորակիչների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կարիքների համար օդորակիչների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կարիքների համար օդորակիչների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կարիքների համար օդորակիչների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օգոստոսի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40
Օդի շրջանառ.(խմ/ժ) -600
Ինվերտորային-INVERTER
Օդորակիչի տեսակը-Սպլիտ համակարգ
Էներգախնայողության դաս-A+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(BTU)-12000 BTU
Ջեռուցման հզորություն-ոչ պակաս 3900
Սառեցման հզորություն (Վտ)- ոչ պակաս 3400
Էլեկտրական սնուցում
Հոսանքի (վ/Հց)-220-240Վ/ 50-60 Հց
Տեղադրումն  և գործարկումը իրականացվում է մատակարարի կողմից տեղադրման համար անհրաժեշտ բոլոր ապրանքներով: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Ապրանքները պետք է լինեն չօգտագործված (նոր), գործարանային փաթեթավորմամբ :
Երաշխիքային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60
Օդի շրջանառ.(խմ/ժ) -1000
Ինվերտորային-INVERTER
Օդորակիչի տեսակը-Սպլիտ համակարգ
Էներգախնայողության դաս-A+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(BTU)-18000 BTU
Ջեռուցման հզորություն-ոչ պակաս 5600
Սառեցման հզորություն (Վտ)- ոչ պակաս 5100
Էլեկտրական սնուցում
Հոսանքի (վ/Հց)-220-240Վ/ 50-60 Հց
Տեղադրումն  և գործարկումը իրականացվում է մատակարարի կողմից տեղադրման համար անհրաժեշտ բոլոր ապրանքներով: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Ապրանքները պետք է լինեն չօգտագործված (նոր), գործարանային փաթեթավորմամբ :
Երաշխիքային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80
Օդի շրջանառ.(խմ/ժ)- 1100
Ինվերտորային-INVERTER
Օդորակիչի տեսակը-Սպլիտ համակարգ
Էներգախնայողության դաս- 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(BTU)- 24000 BTU
Ջեռուցման հզորություն – ոչ պակաս 7200
Սառեցման հզորություն (Վտ)- ոչ պակաս 6800
Էլեկտրական սնուցում
Հոսանքի (վ/Հց)-220-240Վ/ 50-60 Հց
Տեղադրումն  և գործարկումը իրականացվում է մատակարարի կողմից տեղադրման համար անհրաժեշտ բոլոր ապրանքներով: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Ապրանքները պետք է լինեն չօգտագործված (նոր), գործարանային փաթեթավորմամբ :
Երաշխիքային ժամկետը՝ առնվազն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Դաշտաքար Նոր Կյանք Շաղափ ՈՒրցաձոր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օրից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Նոր ՈՒղի Լուսառատ Փոքր Վեդի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Գինեվետ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