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ՍԳԼ-էԱՃԾՁԲ-25/36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ԴԱՐԱԿԱՇԱՐԵՐԻ ՁԵՌՔԲԵՐՄԱՆ ՆՊԱՏԱԿՈՎ` « ՍԳԼ-էԱՃԾՁԲ-25/36»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ՍԳԼ-էԱՃԾՁԲ-25/36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ԴԱՐԱԿԱՇԱՐԵՐԻ ՁԵՌՔԲԵՐՄԱՆ ՆՊԱՏԱԿՈՎ` « ՍԳԼ-էԱՃԾՁԲ-25/36»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ԴԱՐԱԿԱՇԱՐԵՐԻ ՁԵՌՔԲԵՐՄԱՆ ՆՊԱՏԱԿՈՎ` « ՍԳԼ-էԱՃԾՁԲ-25/36»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ՍԳԼ-էԱՃԾՁԲ-25/36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ԴԱՐԱԿԱՇԱՐԵՐԻ ՁԵՌՔԲԵՐՄԱՆ ՆՊԱՏԱԿՈՎ` « ՍԳԼ-էԱՃԾՁԲ-25/36»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ՍԳԼ-էԱՃԾՁԲ-25/36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ՍԳԼ-էԱՃԾՁԲ-25/36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«ՍԳԼ-էԱՃԾՁԲ-25/36»*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ՍԳԼ-էԱՃԾՁԲ-25/36*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«ՍԳԼ-էԱՃԾՁԲ-25/36»*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ՍԳԼ-էԱՃԾՁԲ-25/36*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դարակաշարեր, բարձրությունը՝ 180սմ +/- 5սմ, լայնությունը՝ 60սմ +/-2սմ, երկարությունը 200սմ +/- 5սմ, մետաղի հաստությունը առնվազն 0,5սմ։ Դարակաշարը պետք է բաժանված լինի հորիզոնական 5 հավասար մասերի/դարակների, որոնցից յուրաքանչյուրը պետք է նախատեսված լինի առնվազն 60կգ բեռ պահելու համար։ Բոլոր կողմերից պետք է լինեն բաց և հասանելի, սուր անկյունները՝ հարթեցված և անվնաս։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դարակաշարեր, բարձրությունը՝ 180սմ +/- 5սմ, լայնությունը՝ 60սմ +/-2սմ, երկարությունը 100սմ +/- 5սմ, մետաղի հաստությունը առնվազն 0,5սմ։ Դարակաշարը պետք է բաժանված լինի հորիզոնական 5 հավասար մասերի/դարակների, որոնցից յուրաքանչյուրը պետք է նախատեսված լինի առնվազն 60կգ բեռ պահելու համար։ Բոլոր կողմերից պետք է լինեն բաց և հասանելի, սուր անկյունները՝ հարթեցված և անվնաս։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