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համակարգիչների և տպիչների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համակարգիչների և տպիչների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համակարգիչների և տպիչների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համակարգիչների և տպիչների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առնվազն  Intel I3,  12100  /օպերատիվ հիշողություն առնվազն 8GB, DDR4/կոշտ սկավառակ SSD առնվազն 128GB, Ունենա Lan մուտք և առնվազն 2 USB մուտք,
Էկրան- առնվազն 22”,
Ստեղնաշար, մկնիկ։
Լրակազմի բոլոր դետալները և սարքերը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MF275dw  կամ
Canon i-SENSYS MF272dw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