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փաստաթղթերի ոչնչացման սարքերի և հեռախոսային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փաստաթղթերի ոչնչացման սարքերի և հեռախոսային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փաստաթղթերի ոչնչացման սարքերի և հեռախոսային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փաստաթղթերի ոչնչացման սարքերի և հեռախոսային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մետաղյա հիմնակմախքով, ոտքերը` քրոմապատ, նստատեղը և թիկնակը` 25մմ հաստությամբ սպունգով, պատված կտորով: Նստատեղի և թիկնակի հետևի մասերը` պլաստմասե պատյաններով: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Կարկասի մետաղի չափսերը՝ օվալ խողովակ` 30x15մմ, մետաղի պատի հաստությունը` 1,2-1,5մմ: Կտորի գույնը՝ սև: Չափսերի թույլատրելի շեղումը՝ +, - 2% (բացառությամբ՝ միջակայքով նշված չափսերի):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հինգ անվակների վրա` միմյանց կապակցված հինգ թևանի խաչուկով, երեսպատված բնական փայտով: Նստատեղը և թիկնակը` փափուկ՝ սպունգով պատված: Կողային հենակները` բնական փայտից: Թիկնակը կարգավորվող, նստատեղը` բարձրացնելու և իջեցնելու հնարավորությամբ: Նստատեղի լայնքը՝ 50սմ, խորությունը՝ 47սմ։ Բազկաթոռի բարձրությունը` գետնից մինչև թիկնակի վերին հատվածը (բարձրացված վիճակում) 120սմ: Պաստառապատված կաշվով, կաշվի գույնը՝ սև: Չափսերի թույլատրելի շեղումը՝ +, - 2%: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 (460լ.*340խոր.*1252բ. մմ)` մետաղյա, երկու հավասարաչափ բաժանումով, յուրաքանչյուր բաժանումում մեկ մետաղական դարակաշարով՝ երեք տարբեր դիրքերում ֆիքսելու հնարավորությամբ, վերևի խցիկի վերին մասում՝ ներկառուցված պահոցով (15սմ բարձրությամբ և բանալիով փակվող): Պահարանը պետք է ունենա վերևից և ներքևից 2 առանձին դռներ: Դռների չափսերը՝ 412լ.*575բ. մմ: Մետաղական թիթեղի հաստությունը` 1,2մմ-1,4մմ: Դռների փականները` ներկառուցված, եռամատ, ծխնիները` ներսից, դռների ընդհանուր բացվածքը` ոչ պակաս 90 աստիճան: Պահարանը պետք է լինի փոշեներկված, կողային մասերի գույնը` մոխրագույն գրաֆիտ, դռները՝ բաց մոխրագույն: Չափսերի թույլատրելի շեղումը՝ +, - 2% (բացառությամբ՝ միջակայքով նշված չափսերի):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հինգ թևանի մետաղյա խաչուկով, նստատեղը և թիկնակը` փափուկ՝ 30մմ հաստությամբ սպունգով, պատված կտորով։ Հենակները` պլաստիկ, մեխանիզմը` շարժական, թիկնակը` ցանկացած դիրքում ֆիքսելու հնարավորությամբ: Աթոռի ընդհանուր բարձրությունը` գետնից մինչև թիկնակի վերին հատված (բարձրացված վիճակում)` 110սմ, գետնից մինչև բռնակների վերևի հատված՝ 75սմ, նստատեղի լայնքը՝ 46սմ, թիկնակի լայնքը՝ 43սմ: Գույնը՝ սև: Չափսերի թույլատրելի շեղումը՝ +, - 2%: Ապրանքները պետք է լինեն չօգտագործված: Ապրանքների տեղափոխումը, բեռնաթափումը և հավաքումը (ներառյալ անհրաժեշտ բոլոր նյութերը)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գաղտնիության մակարդակը` առնվազն P-4, միաժամանակ առնվազն 9 թուղթ տեղադրելու հնարավորությամբ (A4, 80գր/մ2), թղթի ներմուծման հատվածի լայնությունը՝ առնվազն 220մմ, կուտակիչի ծավալը՝ 20-25լ, առավելագույն աղմուկի մակարդակը՝ 65-75 դեցիբել, բանկային քարտերի,  ամրակների, կարիչների ասեղների, CD/DVD մանրացման հնարավորություն: Սարքի սնուցումը՝ 220-240 Վոլտ/50-60Հերց, խրոցները՝ երկբևեռ: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Panasonic KX-TS2350 (արտադրող՝ Panasonic Corporation) կամ General Elektrik GE-2-9233A (արտադրող՝ General Electric Company) կամ Samsung SLT SMT-P2100D (արտադրող՝ Samsung Group), գույնը՝ սև:  Մատակարարվող ապրանքների ամբողջ քանակը պետք է լինի միևնույն մոդելի: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նկարագրություն.
• Առնվազն 6 VoIP գրառում, 
• Զանգի ուղարկման, սպասեցման, փոխանցման, ձայնի անջատման, խնդրանք չանհանգստացնելու հնարավորություններ, 
• Առնվազն 3-կողմանի կոնֆերանսներ, • Արագ մեկ հպում համարի հավաքում,  • Direct IP զանգահարում առանց SIP-ի, • Զանգի մեղեդու ընտրություն, ներմուծում, հեռացում, 
• Թեժ գիծ հնարավորությամբ, ահազանգ, 
• Ամսաթվի և ժամի կարգավորում ձեռքով և ավտոմատ, 
• Dial Plan, XML-բրաուզեր, URL / URI գործողություն, 
• DSS ստեղներ, 
• Ներքին հեռախոսագիրք՝ առնվազն 1000 գրառում, 
• XML հեռահար հեռախոսագիրք, 
• XML/LDAP, 
• Հեռախոսագիրք` որոնել/ներմուծել/արտահանել,  
• Զանգի պատմություն` կատարված և/կամ ընդունված և/կամ բացթողնված և/կամ փոխանցված զանգերի դիտում, 
• Առնվազն 320x240-pixel, գրաֆիկական LCD, 
• Բազմալեզու ինտերֆեյս, 
• Զանգահարողի ID անուն, համար, 
• 8 գծերի ստեղներ LED լույսերով,  
• 4 ծրագրավորվող ստեղներ, 
• 6 նավիգացիոն ստեղներ, ձայնի կառավարման ստեղներ, 
• 2xRJ45 10/100/1000M Ethernet պորտ, 
• PoE (IEEE 802.3af) Class 3 ապահովում, • 2xRJ9 (4P4C) խոսափողի և ականջակալի համար, 
• Մինչև 6 ընդլայնման մոդուլներ, 
• Կանգնակ երկու տարբեր անկյունների համար, պատին ամրացնելու հնարավորություն, 
• Կարգաբերումը բրաուզերի միջոցով, հեռախոսով, ինքնակարգաբերում, Ձայնային հատկանիշներ. 
• HD ձայն, խոսափող, բարձրախոս, 
• codec: G.711(A/μ), G.723.1, G.729, G.729AB, G.726, iLBC, 
Ցանց և անվտանգություն. 
• SIP v1 (RFC2543), v2 (RFC3261), 
• IPv4 և IPv6, 
• Խաչաձև NAT, STUN ռեժիմ, 
• IP մուտքագրում` ստատիկ / DHCP, 
• DHCP VLAN, CDP, LLDP, 
• HTTP / HTTPS վեբսերվեր, 
• UDP / TCP / DNS-SRV (RFC 3263), 
• QoS: 802.1p/Q tagging (VLAN), Layer 3 ToS, DSCP, 
• SRTP ձայն, 
• Անվտանգություն (TLS), 
• HTTPS վկայականի կարգավորիչ, 
• Անվտանգության կազմաձևման ֆայլը AES կոդավորման միջոցով, 
• OpenVPN, IEEE802.1X, 
• Կազմաձևում` բրաուզեր / հեռախոս / ավտոդրույթ, 
• Ավտոդրույթ FTP / TFTP / HTTP / HTTPS զանգվածային մշակման, 
• Ավտոմատ դիրքորոշում PnP, 
• Zero-touch SP, TR-069, 
•  Արտաքին սնուցման սարք՝ լարի երկարությունը առնվազն 1,5 մետր,
• Վերադարձ գործարանային կարգաբերումներին, վերագործարկում,
• Կարգաբերումների արտահանում, համակարգի տեղեկամատյանի փաթեթի հնարավորություններ: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