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61D24" w14:textId="77777777" w:rsidR="009859E1" w:rsidRDefault="009859E1" w:rsidP="009859E1">
      <w:pPr>
        <w:rPr>
          <w:lang w:val="hy-AM"/>
        </w:rPr>
      </w:pPr>
    </w:p>
    <w:p w14:paraId="07D8EAEA" w14:textId="77777777" w:rsidR="009859E1" w:rsidRDefault="009859E1" w:rsidP="009859E1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6F2C87">
        <w:rPr>
          <w:rFonts w:ascii="GHEA Grapalat" w:hAnsi="GHEA Grapalat" w:cs="Segoe UI"/>
          <w:color w:val="36373C"/>
          <w:sz w:val="16"/>
          <w:szCs w:val="16"/>
          <w:shd w:val="clear" w:color="auto" w:fill="FFFFFF"/>
          <w:lang w:val="hy-AM"/>
        </w:rPr>
        <w:t xml:space="preserve">Հատակ մաքրիչ՝ նախատեսված է բոլոր տեսակի հատակները մաքրելու համար: Ձողի առավելագույն երկարությունը՝ 135սմ, նվազագույն երկարությունը՝ 78սմ, բացվող : Չթողնի մանրաթելեր և քերծվածքներ հատակի վրա։ Գլխիկը </w:t>
      </w:r>
      <w:bookmarkStart w:id="0" w:name="_Hlk201926517"/>
      <w:r w:rsidRPr="006F2C87">
        <w:rPr>
          <w:rFonts w:ascii="GHEA Grapalat" w:hAnsi="GHEA Grapalat" w:cs="Segoe UI"/>
          <w:color w:val="36373C"/>
          <w:sz w:val="16"/>
          <w:szCs w:val="16"/>
          <w:shd w:val="clear" w:color="auto" w:fill="FFFFFF"/>
          <w:lang w:val="hy-AM"/>
        </w:rPr>
        <w:t>ուղղանկյունաձև չափսերը 40*12 սմ,  մաքրող կտորը 100 տոկոս պոլիէսթեր քաշը չոր վիճակում առնվազն 95 գ</w:t>
      </w:r>
      <w:r>
        <w:rPr>
          <w:rFonts w:ascii="Segoe UI" w:hAnsi="Segoe UI" w:cs="Segoe UI"/>
          <w:color w:val="36373C"/>
          <w:sz w:val="20"/>
          <w:szCs w:val="20"/>
          <w:shd w:val="clear" w:color="auto" w:fill="FFFFFF"/>
          <w:lang w:val="hy-AM"/>
        </w:rPr>
        <w:t>։</w:t>
      </w:r>
      <w:r w:rsidRPr="006F2C87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Մինչև մատակարարումը  նմուշը համաձայնեցնել պատվիատուի հետ։ Ապրանքների մատակարարումը, բեռնաթափումը պահեստ իրականացնում  է վաճառողը</w:t>
      </w:r>
      <w:bookmarkEnd w:id="0"/>
      <w:r w:rsidRPr="006F2C87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։</w:t>
      </w:r>
    </w:p>
    <w:p w14:paraId="27B8B7A6" w14:textId="77777777" w:rsidR="009859E1" w:rsidRDefault="009859E1" w:rsidP="009859E1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>
        <w:rPr>
          <w:rFonts w:ascii="GHEA Grapalat" w:hAnsi="GHEA Grapalat"/>
          <w:b/>
          <w:bCs/>
          <w:i/>
          <w:iCs/>
          <w:noProof/>
          <w:sz w:val="14"/>
          <w:szCs w:val="14"/>
          <w:lang w:val="hy-AM"/>
        </w:rPr>
        <w:drawing>
          <wp:inline distT="0" distB="0" distL="0" distR="0" wp14:anchorId="73268ABD" wp14:editId="28A57038">
            <wp:extent cx="1219200" cy="1219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A2E53" w14:textId="77777777" w:rsidR="009859E1" w:rsidRDefault="009859E1" w:rsidP="009859E1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14:paraId="288009E2" w14:textId="77777777" w:rsidR="009859E1" w:rsidRDefault="009859E1" w:rsidP="009859E1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BC4BD5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Средство для мытья полов: предназначено для мытья всех типов полов. Максимальная длина стержня: 135 см, минимальная длина: 78 см, складное. Не оставляет волокон и царапин на полу. Головка прямоугольная, размеры 40*12 см, салфетка для мытья — 100% полиэстер, сухой вес не менее 95 г. Перед доставкой образец должен быть согласован с покупателем. Доставку и разгрузку товара на складе осуществляет продавец.</w:t>
      </w:r>
    </w:p>
    <w:p w14:paraId="77975657" w14:textId="77777777" w:rsidR="00B15617" w:rsidRDefault="00B15617"/>
    <w:sectPr w:rsidR="00B15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185C"/>
    <w:rsid w:val="009859E1"/>
    <w:rsid w:val="00B15617"/>
    <w:rsid w:val="00B63EA7"/>
    <w:rsid w:val="00D8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00BE2-9182-4334-92FE-3B999845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asasa asasa</dc:creator>
  <cp:keywords/>
  <dc:description/>
  <cp:lastModifiedBy>asasa asasa</cp:lastModifiedBy>
  <cp:revision>2</cp:revision>
  <dcterms:created xsi:type="dcterms:W3CDTF">2025-06-30T14:00:00Z</dcterms:created>
  <dcterms:modified xsi:type="dcterms:W3CDTF">2025-06-30T14:00:00Z</dcterms:modified>
</cp:coreProperties>
</file>