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ԱԱԳԼ-ԷԱՃԱՊՁԲ-25/29 ծածկագրով օդորակիչների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ԱԱԳԼ-ԷԱՃԱՊՁԲ-25/29 ծածկագրով օդորակիչների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ԱԱԳԼ-ԷԱՃԱՊՁԲ-25/29 ծածկագրով օդորակիչների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ԱԱԳԼ-ԷԱՃԱՊՁԲ-25/29 ծածկագրով օդորակիչների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Էներգիայի սպառում (սառեցում/տաքացում)` առնվազն 0.77/0.73 կՎտ։ Լարում` 220-240 Վ։ Հզորություն (BTU)` 9000։ Հիմնական ռեժիմները` տաքացում/սառեցում։ Միացման խողովակ (գազ-հեղուկ)` 3/8-1/4 (դյույմ)։ Մին. ջերմ. ջեռուցման ռեժիմում` (-7°C)։ Միջին մակերես` մինչև 25մ2։ Ներքին բլոկի չափսեր` ԲxLxԽ 25x70x20(սմ)` շեղում 10%։ Ներքին/Արտաքին աղմուկը` առավելագույնը 39/49 դԲ։ Ջերմային հզորություն` առնվազն 2.65 կՎտ։ Սառեցման հզորություն` առնվազն 2.49 կՎտ։ Ֆիլտր` ցանցային։ Դաս` ստանդարտ։ Գազի տեսակ` R32։ Տեղադրումը և տեղադրման համար անհրաժեշտ բոլոր պարագաները ապահովում է մատակարարը։ երաշխիքային ժամկետ`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