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455.06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2025.07.15.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Գնորդի իրավունքներն ու պարտականություններն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Վարորդը պետք է ունենա վարորդական իրավունք: Տրանսպորտային միջոցը պետք է լինի 2019թ. և ավելի բարձր արտադրության, տեխնիկական զննություն անցած, ապահովված անհրաժեշտ բոլոր սարքավորումներով /տաքացման և սառեցման համակարգով/, դեղարկղով, անվտանգության գոտիներով, կրակմարիչով: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ներառում է պատվիրատուի կողմից նշված մեկնման հասցեից մինչև ժամանման հասցեն հետադարձով, մինչև 50կմ:  Ծառայությունը ներառում է սպասելավարձը: Վճարումը կիրականացվի սահմանելով 1 երթի գինը՝ պայմանագրի գինը բաժանած 10-ի վրա: Մինչև 10 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Վարորդը պետք է ունենա վարորդական իրավունք: Տրանսպորտային միջոցը պետք է լինի 2019թ. և ավելի բարձր արտադրության, տեխնիկական զննություն անցած, ապահովված անհրաժեշտ բոլոր սարքավորումներով /տաքացման և սառեցման համակարգով/, դեղարկղով, անվտանգության գոտիներով, կրակմարիչով: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Ծառայությունը ներառում է սպասելավարձը:  Վճարումը կիրականացվի սահմանելով 1կմ գինը՝ պայմանագրի գինը բաժանած 2100-ի վրա: Մինչև 2100 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