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ԱՄՄՀ-ԷԱՃԱՊՁԲ-25/102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Արարատի մարզ Մասիսի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Արարատի մարզ     քաղաք  Մասիս</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Սոֆյա Ասրյան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0236-4-20-20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masismer.gnumner@mail.ru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Արարատի մարզ Մասիսի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ԱՄՄՀ-ԷԱՃԱՊՁԲ-25/102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Արարատի մարզ Մասիսի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Արարատի մարզ Մասիսի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Արարատի մարզ Մասիսի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ԱՄՄՀ-ԷԱՃԱՊՁԲ-25/102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masismer.gnumner@mail.ru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Արարատի մարզի Մասիս համայնքի ենթակայությամբ գործող համայնքային ոչ առևտրային կազմակերպությունների (մանկապարտեզների) 2025թ. կարիքների համար  ««Սննդամթերքի&gt;&gt;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Արարատի մարզ Մասիսի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ԱՄՄՀ-ԷԱՃԱՊՁԲ-25/102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ԱՄՄՀ-ԷԱՃԱՊՁԲ-25/102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«ԱՄՄՀ-ԷԱՃԱՊՁԲ-25/102»*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«ԱՄՄՀ-ԷԱՃԱՊՁԲ-25/102»*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Արարատի մարզ Մասիսի համայնքապետարան*  (այսուհետ` Պատվիրատու) կողմից կազմակերպված` ԱՄՄՀ-ԷԱՃԱՊՁԲ-25/102*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Արարատի մարզ Մասիսի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- 04240324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- 900435002101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ՄԱՍԻՍ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կամ լապշա՝ ըստ Պատվիրատուի պատվերի։ Մակարոնեղեն անդրոժ խմորից, կախված ալյուրի տեսակից և որակից` A (պինդ ցորենի ալյուրից), Б (փափուկ ապակենման ցորենի ալյուրից), B (հացաթխման ցորենի ալյուրից), առանց կշռաբաժանման,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սերուցքային, հոտազերծված զտման ճանապարհով, բարձր որակի, թարմ վիճակում, գործարանային փաթեթներով, ոչ աղի: Ֆիրմային անվանումը՝ Զելանդական, արտադրող՝ ««Յունիֆուդ»» ՍՊԸ, յուղայնությունը 82.9% կամ կամ Անկոր (Anchor), արտադրող՝ ««Ֆրոնտերրա»» ՍՊԸ, յուղայնությունը՝ 82.9% կամ Վալիո (Valio), արտադրող՝ ««Վալիո»» ՍՊԸ, յուղայնությունը 82% կամ Կաթնառատ, արտադրող ««Միլլկաթ»» ՍՊԸ, յուղայնությունը 82.5% կամ Երեմյան (Yeremyan), արտադրող՝ ««Հայր և որդի Երեմյաններ»» ՍՊԸ, յուղայնությունը 82.5%, Բորիսովկա, արտադրող՝ ««Բորիսովկա»» ՍՊԸ, յուղայնությունը 82.5%::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աղիության, լոռի տեսակի, կովի անարատ կաթից, առանց բուսական յուղի պարունակության, փափուկ-չփշրվող, աղաջրային, սպիտակից մինչև բաց դեղին գույնի, տարբեր մեծության և ձևի, թարմ արտադրանք: Նվազագույնը 30% յուղայնությամբ։ Ֆրրմային անվանումը Աշոցքի լոռի, արտադրող՝ ««Աշոցքի պանրի գործարան»» ԲԲԸ կամ Բորիսովկա, արտադրող՝ ««Բորիսովկա»» ՍՊԸ կամ Բիոկաթ, արտադրող՝ ««Բիոկաթ»» ՍՊԸ կամ Էլոլա, արտադրող՝  ««Էլոլա»»ՓԲԸ, կամ Կաթենի, արտադրող՝ ««Ա. Մելքոնյան»»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թղթյա կամ պլաստմասե տարաներով, առանց բուսական յուղի պարունակության, պաստերացված կովի կաթ 3.2 % յուղայնությամբ: Ֆրրմային անվանումը՝  Բորիսովկա, արտադրող՝ ««Բորիսովկա»» ՍՊԸ կամ Բիոկաթ, արտադրող՝ ««Բիոկաթ»» ՍՊԸ կամ Բոնիլատ, արտադրող՝ ««Բոնիլատ»» ՍՊԸ, կամ Կաթենի, արտադրող՝ ««Ա. Մելքոնյան»» ՍՊԸ կամ Դիլի, արտադրող «ԴԻԼԻ» ԿԱԹՆԱՄԹԵՐՔԻ ԱՐՏԱԴՐԱԿԱՆ ՁԵՌՆԱՐԿՈՒԹՅՈՒՆ, Մարիաննա, արտադրող՝ «Դուստր Մարիաննա» ՍՊԸ կամ  Թամարա, արտադրող՝ ««Թամարա»»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որակի, զտված, հոտազերծված, մինչև 5լ գործարանային տարաներով։ Էներգետիկ արժեքը՝ առավելագույնը 899կկալ/100գ: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Միս տավարի՝ թարմ, փափուկ միս, առանց ոսկորի, զարգացած մկաններով, առանց ջլի, համապատասխան բժշկական փաստաթղթերով: Անվտանգությունն ըստ N 2-III-4.9-01-2010 հիգիենիկ նորմատիվների, «Սննդամթերքի անվտանգության մասին» ՀՀ օրենքի և այլ գործող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ամբողջական, թարմ, առանց փորոտիքի, մաքուր, արյունազրկված, առանց կողմնակի հոտերի, 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առանց ոսկորի, թարմ վիճակում, մաքուր, արյունազրկված, առանց կողմնակի հոտերի,չսառեցված /չհասցրաց 0 աստիճանից ցածր ջերմաստիճանի/: Ֆրրմային անվանումը՝ Արաքսի հավ, արտադրող՝ «Արաքս Թռչնաֆաբրիկա» ՍՊԸ կամ Սպիտակի հավ, արտադրող՝ ««Սպիտակի Թռչնաբուծական Կոմբինատ»» ՍՊԸ կամ Լուսակերտ հավ, արտադրող՝ ««Լուսակերտ»» թռչնաբուծական ֆաբրիկա ՍՊԸ, Էրեբունու հավ, արտադրող՝ ««Նուբարաշենի թռչնաբուծական ֆաբրիկա»» ԲԲԸ: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1-ին կարգի, տեսակավորված ըստ մեկ ձվի զանգվածի, պիտանելիության ժամկետը՝ նվազագույնը 20 օր, սառնարանային պայմաններում` նվազագույնը 30 օր։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որակի, մաքուր, չոր, խոնավությունը` 14,0-17,0 % ոչ ավելի: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որակ, սպիտակ բրինձ, հատիկների երկարությունը 0.8-1սմ, չկոտրած, առանց կողմնակի խարնուրդների խոնավությունը՝ առավելագույնը 15%, ԳՕՍՏ 6293-90։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բարձր որակ, հնդկաձավար I տեսակի, խոնավությունը` 14,0 %-ից ոչ ավելի, հատիկները` 97,5%-ից ոչ պակաս,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Շուտ եփող, բարձր որակ, ցորենի հատիկները պետք է լինեն հղկված ծայրերով կամ հղկված կլոր հատիկների ձևով, խոնավությունը 14%-ից ոչ ավելի,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գույնի, մաքուր վիճակում, առանց կողմնակի խարնուրդների, մակնշված: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տեսակի, ապակյա տարաներով, փաթեթավորումը՝ մինչև 1կգ: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Առանց կողմնակի խարնուրդների, առանց կծվության: Արտադրանք՝ Արտֆուդ, արտադրող` ««Արտաշատի պահածոների գործարան»» ԲԲԸ կամ Մապ, արտադրող՝ ««Մապ»» ՓԲԸ կամ Հոմլենդ, արտադրող՝ ««Էսէռ Ֆուդ»» ՍՊԸ կամ Վիլֆուդ, արտադրող՝ ««Վիլֆուդ»» ՍՊԸ կամ Ռագմակ, արտադրող՝ ««Ռագմակ»» ՍՊԸ կամ Յան, արտադրող՝ ««Սիս Նատուրալ»» ՓԲԸ: Պիտանելիության ժամկետը՝ նվազագույնը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Կարամելային շոկոլադեպատ: Կակաո կաթի և կակաո յուղի պարունակությամբ: Թարմ, չպնդացած, կախված կոնֆետի տեսակից` խոնավության զանգվածային մասը` 4-25%-ից ոչ ավել, փաթեթավորումը` ստվարաթղթի մեջ, չփաթաթված` հատավոր, կշռածրարված տուփերով, խառը տեսականիով։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կամ ուշահաս՝ սեզոյնայնությամբ պայմանավորված, 1-ին տեսակի, չցրտահարված, չծլած, կլոր կամ ձվաձ և առանց վնասվածքների, նեղ մասի տրամագիծը 5 սմ-ից ոչ պակաս, տեսականու մաքրությունը՝ 90 %-ից ոչ պակաս, փաթեթավորումը՝ կտորի, ցանցի կամ պոլիմերային պարկերով: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տեսակի, թարմ, կծու, կիսակծու կամ քաղցր, նեղ մասի տրամագիծը 3 սմ-ից ոչ պակաս: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սովորական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ընտիր տեսակի,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գլուխ կաղամբ, վաղահաս, միջահաս կամ ուշահաս՝ կախված սեզոնայնությունից, ընտիր տեսակների: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պտղաբանական II խմբի,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հոկտեմբերից–դեկտեմբեր: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փնջերով, առանց վնասվածքների։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թարմ, պտղաբանական I խմբի, առանց վնասվածքների: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Կովի անարատ կաթից՝ առանց բուսական յուղի պարունակության, 3,2 % յուղայնությամբ, թթվայնությունը 110-140 օT, չափածրարված ապակյա տարաներում կամ առողջապահության մարմինների կողմից թույլատրված նյութերից պատրաստված այլ տարաներում, 900գ մինչև 2կգ տարաներով: Ֆրրմային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Գոռավանի կաթ, արտադրող՝ Գոռավանի կաթնամթերքի գործարան կամ Մարիաննա, արտադրող՝ «Դուստր Մարիաննա»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դափնետերևներ, ամբողջական տերևներով, խոնավության զանգվածային մասը տերևում` 12 %-ից ոչ ավելի: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7-9% յուղայնությամբ, հերմետիկ և գործարանային փաթեթավորմամբ, կամ ալբումինային կաթնաշոռ 9%: Ֆիրմային անվանումը՝ Բիոկաթ, արտադրող՝ ««Բիոկաթ»» ՍՊԸ կամ Բոնիլատ, արտադրող՝ ««Բոնիլատ»» ՍՊԸ, Բորիսովկա, արտադրող՝ ««Բորիսովկա»» ՍՊԸ կամ կամ Կաթենի, արտադրող՝ ««Ա. Մելքոնյան»» ՍՊԸ կամ Դիլի, արտադրող «ԴԻԼԻ» ԿԱԹՆԱՄԹԵՐՔԻ ԱՐՏԱԴՐԱԿԱՆ ՁԵՌՆԱՐԿՈՒԹՅՈՒՆ կամ Գոռավանի կաթ, արտադրող՝ Գոռավանի կաթնամթերքի գործարան կամ Մարիաննա, արտադրող՝ «Դուստր Մարիաննա» ՍՊԸ: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արևածաղկի, կալորիականությունը 553,4 կկալ 100գ,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խոնավությունը 15 %-ից ոչ ավելի, փաթեթավորումը` 50կգ ոչ ավելի պարկերով կամ այլ տարաներով: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առանց վնասվածքների, ջրալի, բարակ կեղևով։ Անվտանգությունն ըստ «Սննդամթերքի անվտանգության մասին» ՀՀ օրենքի և այլ նորմատիվ իրավական ակտերի և կանոնակարգերի պահանջների: Ըստ սեզոնի՝ հոկտեմբերիից–դեկտեմբեր: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Մաքուր վիճակում, սպիտակաձավար I տեսակի, խոնավությունը՝ 14.0 %-ից ոչ ավելի, հատիկները՝ 97.5 %-ից ոչ պակաս, գործարանային պարկերով, առանց կողմնակի խարնուրնդների: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կաթնահունց, շաքարահունց, խոնավությունը՝ 3%-ից մինչև 10%, շաքարի զանգվածային մասը՝ 20%-ից մինչև 27%, յուղայնությունը՝ 3%-ից մինչև 30%: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փնջային: Անվտանգությունն ըստ «Սննդամթերքի անվտանգության մասին» ՀՀ օրենքի և այլ նորմատիվ իրավական ակտերի և կանոնակարգերի պահանջների: Ըստ սեզոնի՝ սեպտեմբերից-հոկտեմբեր: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թարմ, հյութալի, պտղաբանական II խմբի, բարակ կեղևով, անվնաս և առողջ։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Միջուկով կամ առանց միջուկի, գործարանային փաթեթավորմամբ: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30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հուլիսից-նոյեմբեր: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թարմ, պտղաբանական I խմբի, անվնաս և առողջ: Անվտանգությունն ըստ «Սննդամթերքի անվտանգության մասին» ՀՀ օրենքի և այլ նորմատիվ իրավական ակտերի և կանոնակարգերի պահանջների: Ըստ սեզոնի՝ հուլիսից-օգոստոս: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պտղաբանական I խմբի,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անվնաս, առողջ և հյութալի: Անվտանգությունն ըստ «Սննդամթերքի անվտանգության մասին» ՀՀ օրենքի և այլ նորմատիվ իրավական ակտերի և կանոնակարգերի պահանջների: Ըստ սեզոնի՝ սեպտեմբերից-դեկտեմբեր: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Մրգային, թարմ, գործարանային տուփերով: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15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կամ առանց չափածրարման։ 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պատրաստված թարմ խնձորից, թույլատրվող թթուների զանգվածային մասը` 4,0 %, մնացորդային սպիրտի ծավալը 0,3 %։ Անվտանգությունը` ըստ 2-III-4.9-01-2010 հիգիենիկ նորմատիվների, իսկ մակնշումը`"Սննդամթերքի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բնական մրգերից, բնական ճանապարհով չորացված, առանց հավելումների: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մաքուր, առողջ, չջրազրկված,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մաքուր, առողջ, չթոռոմած, գյուղատնտեսական վնասատուներից չվնասված: Անվտանգությունն ըստ «Սննդամթերքի անվտանգության մասին» ՀՀ օրենքի և այլ նորմատիվ իրավական ակտերի և կանոնակարգերի պահանջների: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թարմ, անվնաս, առողջ և հյութալի, պտղաբանական I խմբի: Անվտանգությունն ըստ «Սննդամթերքի անվտանգության մասին» ՀՀ օրենքի և այլ նորմատիվ իրավական ակտերի և կանոնակարգերի պահանջների: Ըստ սեզոնի՝ օգոստոսից-հոկտեմբեր: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Պատրաստի օգտագործման բնական հյութ, Հոմ լենդ կամ Մելարկո կամ Արտֆուդ: Հյութ, որը պատրաստվում է թարմ մրգերից և պտուղներից՝ ուղղակի մզման հյութ, կամ վերականգնված հյութ, որը պատրաստում են մրգերի և պտուղների խտացրած հյութից կամ խյուսից: Հյութը պատրաստում են պարզեցված, չպարզեցված կամ պտղամսով: Արտաքին տեսքը պարզեցված հյութի` թափանցիկ հեղուկի պահման ամբողջ ընթացքում, թույլատրվում է թեթև կոպալեսցենտում, թույլատրվում է նստվածքի առկայություն` ոչ ավել, քան 0,2% -ից: Չպարզեցված հյութի` բնական պղտոր հեղուկ (թափանցիկությունը պարտադիր չէ), թույլատրվում է տարայի հատակին նստվածքի առկայություն` ոչ ավելի 0,8%: Պտղամսի հյութի` համասեռ հեղուկ, հավասարաչափ տարածված մրգի պտղամսի մասնիկների առկայությամբ, թույլատրվում է տարայի հատակին աննշան նստվածքի առկայություն և թեթևակի շերտատում: ԳՕՍՏ Ռ 52184-2003, ԳՕՍՏ Ռ 52186-2003։Անվտանգությունը և մակնշումը ըստ N 2-III-4.9-01-2010 հիգիենիկ նորմատիվների, «Սննդամթերքի անվտանգության մասին» ՀՀ օրենքի և այլ նորմատիվ իրավական ակտերի և կանոնակարգերի պահանջների: Պիտանելիության ժամկետը՝ նվազագույնը 2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կից ցանկով ներկայացված Մասիս համայնքի վարչական շրջաններում գտնվող մանկապարտեզների: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Արևածաղկի ձեթ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15112160/12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Հավկիթ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Երկարավուն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միջին չափսի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Սերկևիլ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Չորացած դափնետերև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15831710/6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/թխվածքաբլիթ/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Վերմիշել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Քացախ /խնձորի քացախ/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15332410/6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միրգ (սալորաչիր, ծիրանաչիր)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Սպանախ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15321000/6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Մրգահյութ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