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գերձայնային (էխո), ուլտրաձայնային ― դոպլեր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ՍԱՐՔԻ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գերձայնային (էխո), ուլտրաձայնային ― դոպլեր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դասի թվային ուլտրաձայնային համակարգ`  2 տվիչով:   
Թվային ստացիոնար ուլտրաձայնային համակարգ 
Կիրառման ոլորտներ`որովայնի հետազոտություններ, մանկաբարձություն, գինեկոլոգիա, սրտաբանություն, անոթներ, մկանա-կմախքային համակարգ, ուրոլոգիա, մակերեսային օրգաններ և կառուցվածքներ, մանկաբուժություն, նեոնատոլոգիա, օրթոպեդիա, ուռուցքաբանություն, տրանսկրանիալ հետազոտություններ, տրանսռեկտալ հետազոտություններ:
Չափումների և ծրագրերի առկայություն՝ 
Որովայնի խոռոչ, Մանկաբարձություն, Գինեկոլոգիա, Մանկաբուժություն, Ուրոլոգիա, Սիրտ-անոթային համակարգ, Նեոնատոլոգիա, Ուռուցքաբանություն, Տրանսկրանիալ հետազոտություններ, Հենաշարժական համակարգ, Անգիոլոգիա,  
Կրծքագեղձ, Վահանագեղձ, Մակերեսային օրգաններ;
Տվիչների ակտիվ պորտերի քանակ՝ ոչ պակաս քան 3 հատ,
Մոնիտոր՝ ոչ պակաս քան 21.5 դյույմ անկյունագծով, 
Հպումային Touch էկրան՝ ոչ պակաս քան 10 դյույմ անկյունագծով, 
Փոխանցման/Հաղորդման ընդունման թվային վերամշակվող ալիքների քանակ՝ ոչ պակաս քան 570.000,  
Դինամիկ դիապազոն՝ ոչ պակաս քան 256,
Ամբողջական թվային ճառագայթների ձևավորում,
Ֆոկուսների քանակը փոխանցման ժամանակ՝ ոչ պակաս քան 1-8, 
Սկանավորման խորություն՝ ոչ պակաս 38 սմ, 
Էխո-ազդանշանների զուգահեռ/քառալիքանի մշակում,
Պատկերների սեգմենտար մեծացում, հակապատկերում՝ աջ/ձախ, վերև/ներքև, պտույտ՝ ոչ պակաս քան 90°, 180°, 270°,
Հետազոտվող հատվածի ավտոմատ վիդեո ձայնագրում` խմբագրելու, հաշվարկներ կատարելու և այնուհետև տեսանյութը ֆայլի մեջ ձայնագրելու ունակությամբ,
Իրական ժամանակում պատկերի զտում, արտեֆակտների հեռացում, 
Պատկերի դետալավորում և արտեֆակտների կրճատում, 
Ստատիկ և դինամիկ պատկերների արխիվացման և հետագա դիտման համակարգ (պատկերների տվյալների բազա), պատկերները արտաքին կրիչների վրա պատճենելու և արխիվում չափումներ կատարելու հնարավորությամբ,
Կոշտ սկավառակի ծավալ՝ ոչ պակաս քան 500GB,  
Պատկերի պահպանում՝ ոչ պակաս քան 350.000, 
Ստատիկ/դինամիկ պատկերների արխիվացիա կոշտ սկավառակների վրա JPEG, BMP, TIFF, AVI, DICOM ֆորմատով: 
Ձայնագրում USB Flash Drive-ի վրա jpeg, bmp, MPEG, DICOM ֆորմատով;
Պարտադիր ռեժիմների առկայություն՝ 
Գունավոր դոպլեր CFM անկյունը փոխելու հնարավորությամբ,  
Գունավոր դոպլերի քարտեզագրում,
Էներգետիկ դոպլեր PD անկյունը փոխելու հնարավորությամբ,
Ուղղորդված էներգետիկ դոպլեր DPD,
B, M ռեժիմներ, Անատոմիկական M ռեժիմ, 
Ճառագայթման իմպուլսների կրկնման բարձր  հաճախականության ռեժիմ (HPRF),  
Իմպուլս-ալիքային դոպլեր PW, 
Հյուսվածքային դոպլեր TDI, Հյուսվածքային հարմոնիկա THI,
Զարկերակային ինվերսիա, Համայնապատկերում, 
Դոպլերի կորերի ավտոմատ վերլուծություն,
Դուպլեքս/Dual, Տրիպլեքս/Triplex, Քառակի/Quad ռեժիմներ, 
Համակցված ռեժիմներ, Միաժամանակյա ռեժիմներ,
Տրապեզոիդ ռեժիմ, Zoom ռեժիմ,
Ճառագայթման իմպուլսների հաճախականության տիրույթ (PRF) իմպուլս-ալիքային դոպլեր ռեժիմում PW ոչ պակաս, քան 1,0–22,0 կՀց 
Ճառագայթման իմպուլսների հաճախականության տիրույթ (PRF) անդադար- ալիքային դոպլեր ռեժիմում ռեժիմում ոչ պակաս, քան՝ 1,0–55,0 կՀց
Մոխրագույնի սանդղակ ոչ պակաս, քան 256  գրադացիա Ուժեղացման գոտիների քանակ՝ ոչ պակաս քան՝ 8
Կինոհանգույց, կադրերի քանակը ոչ պակաս քան՝ 40000;
Սարքը պետք է ունենա հետևյալ ծրագրերի/օպցիաների հնարավորություն, հետագայում ձեռք բերելու համար՝ 
Դաունի սինդրոմի մարկեր, 3D/4D, Պատկերների եռաչափ վերակառուցում երեք հատվող հարթությունների տեսքով,  Ծավալային ուլտրաձայնային տոմոգրաֆիա, Ստրես-Էխո, Ընդհանուր քներակ զարկերակի ինտիմա-մեդիա համալիրի ավտոմատ հաշվարկ,  Սրտի ձախ փորոքի կծկման քանակական գնահատման ծրագիր, Պտղի սրտի ծավալային դինամիկ պատկերացում, Հյուսվածքների առաձգականության քանակական գնահատման ծրագիր, Կրծքագեղձի գոյացությունների ավտոմատ հայտնաբերման և վերլուծության ծրագիր, 5D Ծավալային սկանավորման ռեժիմում ֆոլիկուլների ավտոմատ չափումների ծրագիր, 5D Ծավալային սկանավորման ռեժիմում պտղի ներգանգային տարածության ավտոմատ չափման ծրագիր, Եռաչափ տվիչներ, Ֆազային տվիչ, Ներխոռոչային տվիչ;
Լրակազմ ՝  
-Կոնվեքս տվիչ որովայնի, մանկաբարձության, գինեկոլոգիայի և անոթային հետազոտությունների համար
Հաճախականություն՝ ոչ պակաս քան 2.0-8.0ՄՀց, 
էլեմենտների քանակ՝ ոչ պակաս քան 192,
տեսադաշտի անկյուն՝ ոչ պակաս քան 56°, 
շառավիղ՝ ոչ պակաս քան 60մմ  
-Գծային տվիչ մակերեսային օրգանների և կառուցվածքների, ծայրամասային անոթների, նեոնատոլոգիայի և մանկաբուժության համար
Հաճախականություն՝ ոչ պակաս քան 3.0-16.0 ՄՀց, 
էլեմենտների քանակ՝ ոչ պակաս քան 192, 
շառավիղ՝ ոչ պակաս քան 38մմ  
Սարքի` քաշը ոչ ավել, քան 70 կգ 
Էլեկտրամատակարարում  Լարումը՝ 220Վ/50 Հց 
Որակի վկայականների առկայություն  CE, ISO 13485  
Սարքը պետք է լինի նոր, չօգտագործված, ոչ վաղ քան 2024 թ արտադրության, ներառի լիարժեք աշխատանքի համար նախատեսված բոլոր պարագաները: Երաշխիքը առնվազն 12 ամիս։
Մատակարարը պետք է ապահովի սարքի տեղափոխումը, տեղադրումը, փորձարկումը, մասնագետների ուսուցումը սերտիֆիկացված մասնագետների կողմից գնորդի կողմից նշված հասցեում: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